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2" w:rsidRDefault="000A70F2" w:rsidP="007F6502">
      <w:pPr>
        <w:spacing w:line="600" w:lineRule="exact"/>
        <w:jc w:val="center"/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洛阳市</w:t>
      </w:r>
      <w:proofErr w:type="gramStart"/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洛</w:t>
      </w:r>
      <w:proofErr w:type="gramEnd"/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龙区市场监督管理局关于食品安全监督抽检情况的通告</w:t>
      </w:r>
    </w:p>
    <w:p w:rsidR="007F6502" w:rsidRDefault="007F6502" w:rsidP="007F6502">
      <w:pPr>
        <w:spacing w:line="600" w:lineRule="exact"/>
        <w:jc w:val="center"/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</w:pPr>
    </w:p>
    <w:p w:rsidR="00623FB2" w:rsidRPr="007F6502" w:rsidRDefault="007F6502" w:rsidP="007F6502">
      <w:pPr>
        <w:spacing w:line="60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（2019年第007期）</w:t>
      </w:r>
    </w:p>
    <w:p w:rsidR="00623FB2" w:rsidRDefault="000A70F2">
      <w:pPr>
        <w:pStyle w:val="a5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近期，洛阳市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龙区市场监督管理局组织对学校幼儿园餐厅开展监督抽检，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共抽检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批次样品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抽样检验项目合格样品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批次，不合格样品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批次。检验项目等具体情况见附件。具体情况通告如下：</w:t>
      </w:r>
    </w:p>
    <w:p w:rsidR="00623FB2" w:rsidRDefault="000A70F2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洛阳市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龙区市场监督管理局针对抽检发现的问题，已要求所涉及的乡镇、街道办事处监督管理所对涉及单位依法处理，责令其查清不合格产品的批次、数量、流向，召回不合格产品，采取下架等措施控制风险，分析原因进行整改，并对存在的违法行为依法查处。</w:t>
      </w:r>
    </w:p>
    <w:p w:rsidR="00623FB2" w:rsidRDefault="000A70F2">
      <w:pPr>
        <w:pStyle w:val="a5"/>
        <w:widowControl/>
        <w:spacing w:line="560" w:lineRule="exact"/>
        <w:ind w:firstLineChars="181" w:firstLine="579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特别提醒广大消费者，注意饮食安全，遇到食品安全问题，请积极参与食品安全监督，拨打12315投诉举报电话进行投诉或举报。</w:t>
      </w:r>
    </w:p>
    <w:p w:rsidR="00623FB2" w:rsidRDefault="000A70F2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特此通告。</w:t>
      </w:r>
    </w:p>
    <w:p w:rsidR="00623FB2" w:rsidRDefault="00623FB2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23FB2" w:rsidRDefault="000A70F2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附件：1、本次检验项目</w:t>
      </w:r>
    </w:p>
    <w:p w:rsidR="00623FB2" w:rsidRDefault="000A70F2">
      <w:pPr>
        <w:pStyle w:val="a5"/>
        <w:widowControl/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、食品安全监督抽检合格信息</w:t>
      </w:r>
    </w:p>
    <w:p w:rsidR="00623FB2" w:rsidRDefault="00623FB2">
      <w:pPr>
        <w:pStyle w:val="a5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623FB2" w:rsidRDefault="00623FB2">
      <w:pPr>
        <w:pStyle w:val="a5"/>
        <w:widowControl/>
        <w:spacing w:line="360" w:lineRule="auto"/>
        <w:ind w:left="5250"/>
        <w:rPr>
          <w:rFonts w:ascii="仿宋_GB2312" w:eastAsia="仿宋_GB2312" w:hAnsi="仿宋_GB2312" w:cs="仿宋_GB2312"/>
          <w:sz w:val="32"/>
          <w:szCs w:val="32"/>
        </w:rPr>
      </w:pPr>
    </w:p>
    <w:p w:rsidR="00623FB2" w:rsidRDefault="00623FB2">
      <w:pPr>
        <w:pStyle w:val="a5"/>
        <w:widowControl/>
        <w:spacing w:line="360" w:lineRule="auto"/>
        <w:ind w:left="5250"/>
        <w:rPr>
          <w:rFonts w:ascii="仿宋_GB2312" w:eastAsia="仿宋_GB2312" w:hAnsi="仿宋_GB2312" w:cs="仿宋_GB2312"/>
          <w:sz w:val="32"/>
          <w:szCs w:val="32"/>
        </w:rPr>
      </w:pPr>
    </w:p>
    <w:p w:rsidR="00623FB2" w:rsidRDefault="000A70F2">
      <w:pPr>
        <w:pStyle w:val="a5"/>
        <w:widowControl/>
        <w:spacing w:line="36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2019年11月</w:t>
      </w:r>
    </w:p>
    <w:p w:rsidR="00623FB2" w:rsidRDefault="000A70F2" w:rsidP="007F6502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附件1</w:t>
      </w:r>
    </w:p>
    <w:p w:rsidR="00623FB2" w:rsidRDefault="000A70F2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本次检验项目</w:t>
      </w:r>
    </w:p>
    <w:p w:rsidR="00623FB2" w:rsidRDefault="000A70F2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一、糕点</w:t>
      </w:r>
    </w:p>
    <w:p w:rsidR="00623FB2" w:rsidRDefault="000A70F2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（一）抽检依据 </w:t>
      </w:r>
    </w:p>
    <w:p w:rsidR="00623FB2" w:rsidRDefault="000A70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抽检依据《农业部公告第235号》、《</w:t>
      </w:r>
      <w:r w:rsidRPr="005B6D4A">
        <w:rPr>
          <w:rFonts w:ascii="仿宋_GB2312" w:eastAsia="仿宋_GB2312" w:hAnsi="仿宋_GB2312" w:cs="仿宋_GB2312" w:hint="eastAsia"/>
          <w:sz w:val="32"/>
          <w:szCs w:val="32"/>
        </w:rPr>
        <w:t>GB 2763食品安全国家标准 食品中农药最大残留限量</w:t>
      </w:r>
      <w:r>
        <w:rPr>
          <w:rFonts w:ascii="仿宋_GB2312" w:eastAsia="仿宋_GB2312" w:hAnsi="仿宋_GB2312" w:cs="仿宋_GB2312" w:hint="eastAsia"/>
          <w:sz w:val="32"/>
          <w:szCs w:val="32"/>
        </w:rPr>
        <w:t>》、《</w:t>
      </w:r>
      <w:r w:rsidRPr="00554E89">
        <w:rPr>
          <w:rFonts w:ascii="仿宋_GB2312" w:eastAsia="仿宋_GB2312" w:hAnsi="仿宋_GB2312" w:cs="仿宋_GB2312" w:hint="eastAsia"/>
          <w:sz w:val="32"/>
          <w:szCs w:val="32"/>
        </w:rPr>
        <w:t>国家食品药品监督管理总局　农业部　国家卫生和计划生育委员会关于豆芽生产过程中禁止使用6-苄基腺嘌呤等物质的公告(2015年第11号)</w:t>
      </w:r>
      <w:r>
        <w:rPr>
          <w:rFonts w:ascii="仿宋_GB2312" w:eastAsia="仿宋_GB2312" w:hAnsi="仿宋_GB2312" w:cs="仿宋_GB2312" w:hint="eastAsia"/>
          <w:sz w:val="32"/>
          <w:szCs w:val="32"/>
        </w:rPr>
        <w:t>》、《整顿办函[</w:t>
      </w:r>
      <w:r>
        <w:rPr>
          <w:rFonts w:ascii="仿宋_GB2312" w:eastAsia="仿宋_GB2312" w:hAnsi="仿宋_GB2312" w:cs="仿宋_GB2312"/>
          <w:sz w:val="32"/>
          <w:szCs w:val="32"/>
        </w:rPr>
        <w:t>2010]50</w:t>
      </w:r>
      <w:r>
        <w:rPr>
          <w:rFonts w:ascii="仿宋_GB2312" w:eastAsia="仿宋_GB2312" w:hAnsi="仿宋_GB2312" w:cs="仿宋_GB2312" w:hint="eastAsia"/>
          <w:sz w:val="32"/>
          <w:szCs w:val="32"/>
        </w:rPr>
        <w:t>号》的通知。</w:t>
      </w:r>
    </w:p>
    <w:p w:rsidR="00623FB2" w:rsidRDefault="000A70F2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623FB2" w:rsidRDefault="000A70F2" w:rsidP="000A70F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  <w:sectPr w:rsidR="00623FB2" w:rsidSect="000A70F2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食用农产品项目包括氧乐果、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硫磷、甲胺磷、</w:t>
      </w:r>
      <w:r w:rsidRPr="000A70F2">
        <w:rPr>
          <w:rFonts w:ascii="仿宋_GB2312" w:eastAsia="仿宋_GB2312" w:hAnsi="仿宋_GB2312" w:cs="仿宋_GB2312" w:hint="eastAsia"/>
          <w:sz w:val="32"/>
          <w:szCs w:val="32"/>
        </w:rPr>
        <w:t>甲氨基阿维菌素苯甲酸盐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A70F2">
        <w:rPr>
          <w:rFonts w:ascii="仿宋_GB2312" w:eastAsia="仿宋_GB2312" w:hAnsi="仿宋_GB2312" w:cs="仿宋_GB2312" w:hint="eastAsia"/>
          <w:sz w:val="32"/>
          <w:szCs w:val="32"/>
        </w:rPr>
        <w:t>吡唑</w:t>
      </w:r>
      <w:proofErr w:type="gramStart"/>
      <w:r w:rsidRPr="000A70F2"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、水胺硫磷、氯霉素、氟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A70F2">
        <w:rPr>
          <w:rFonts w:ascii="仿宋_GB2312" w:eastAsia="仿宋_GB2312" w:hAnsi="仿宋_GB2312" w:cs="仿宋_GB2312" w:hint="eastAsia"/>
          <w:sz w:val="32"/>
          <w:szCs w:val="32"/>
        </w:rPr>
        <w:t>克伦特罗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A70F2">
        <w:rPr>
          <w:rFonts w:ascii="仿宋_GB2312" w:eastAsia="仿宋_GB2312" w:hAnsi="仿宋_GB2312" w:cs="仿宋_GB2312" w:hint="eastAsia"/>
          <w:sz w:val="32"/>
          <w:szCs w:val="32"/>
        </w:rPr>
        <w:t>沙丁胺醇</w:t>
      </w:r>
      <w:r w:rsidR="007F6502">
        <w:rPr>
          <w:rFonts w:ascii="仿宋_GB2312" w:eastAsia="仿宋_GB2312" w:hAnsi="仿宋_GB2312" w:cs="仿宋_GB2312" w:hint="eastAsia"/>
          <w:sz w:val="32"/>
          <w:szCs w:val="32"/>
        </w:rPr>
        <w:t>等</w:t>
      </w:r>
    </w:p>
    <w:p w:rsidR="00623FB2" w:rsidRDefault="007F6502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0A70F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</w:t>
      </w: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850"/>
        <w:gridCol w:w="1134"/>
        <w:gridCol w:w="1843"/>
        <w:gridCol w:w="1134"/>
        <w:gridCol w:w="992"/>
        <w:gridCol w:w="750"/>
        <w:gridCol w:w="1316"/>
        <w:gridCol w:w="921"/>
        <w:gridCol w:w="1057"/>
      </w:tblGrid>
      <w:tr w:rsidR="000A70F2" w:rsidRPr="000A70F2" w:rsidTr="000A70F2">
        <w:trPr>
          <w:trHeight w:val="690"/>
          <w:jc w:val="center"/>
        </w:trPr>
        <w:tc>
          <w:tcPr>
            <w:tcW w:w="10766" w:type="dxa"/>
            <w:gridSpan w:val="10"/>
            <w:shd w:val="clear" w:color="auto" w:fill="auto"/>
            <w:vAlign w:val="center"/>
            <w:hideMark/>
          </w:tcPr>
          <w:p w:rsidR="000A70F2" w:rsidRPr="000A70F2" w:rsidRDefault="000A70F2" w:rsidP="007F65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食品安全监督抽检产品合格信息</w:t>
            </w:r>
          </w:p>
        </w:tc>
      </w:tr>
      <w:tr w:rsidR="000A70F2" w:rsidRPr="000A70F2" w:rsidTr="000A70F2">
        <w:trPr>
          <w:trHeight w:val="2180"/>
          <w:jc w:val="center"/>
        </w:trPr>
        <w:tc>
          <w:tcPr>
            <w:tcW w:w="10766" w:type="dxa"/>
            <w:gridSpan w:val="10"/>
            <w:shd w:val="clear" w:color="000000" w:fill="FFFFFF"/>
            <w:hideMark/>
          </w:tcPr>
          <w:p w:rsidR="000A70F2" w:rsidRPr="000A70F2" w:rsidRDefault="000A70F2" w:rsidP="000A70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本次抽检的产品包括食用农产品。</w:t>
            </w: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共抽检70批次产品，其中合格产品70批次。</w:t>
            </w: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抽检产品合格信息见附表。</w:t>
            </w: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</w:t>
            </w: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附表：产品合格信息</w:t>
            </w: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产品合格信息</w:t>
            </w: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（声明：以下信息仅指本次抽检标称的生产企业相关产品的生产日期/批号和所检项目）</w:t>
            </w:r>
          </w:p>
        </w:tc>
      </w:tr>
      <w:tr w:rsidR="000A70F2" w:rsidRPr="000A70F2" w:rsidTr="007F2B05">
        <w:trPr>
          <w:trHeight w:val="85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A70F2" w:rsidRPr="000A70F2" w:rsidRDefault="000A70F2" w:rsidP="000A7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70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龙区新思路国际双语幼教中心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绿豆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龙区新思路国际双语幼教中心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西葫芦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龙区古城乡龙瑞实验幼儿园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有机花菜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龙区古城乡龙瑞实验幼儿园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包菜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84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濮阳禾丰食品有限公司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河南省濮阳市南乐县产业聚集区东环路西侧安济公路北侧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龙区古城乡龙瑞实验幼儿园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鸡脯肉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2019/11/03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龙区古城乡阳光宝贝幼儿园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白菜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龙区古城乡阳光宝贝幼儿园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胡萝卜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龙区第一国际幼教中心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菜椒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龙区第一国际幼教中心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苹果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龙区第一国际幼教中心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香菇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世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府名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邸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第一国际</w:t>
            </w: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儿童学苑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鸡蛋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世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府名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邸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第一国际儿童学苑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红豆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84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洛阳市听力语言康复中心（洛阳市启航幼儿园）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西红柿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84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洛阳市听力语言康复中心（洛阳市启航幼儿园）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鸡蛋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28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洛阳市第二实验中学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土豆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28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洛阳市第二实验中学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鸡蛋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28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洛阳市第二实验中学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包菜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28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洛阳市第二实验中学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大白菜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龙区龙城双语小学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黄豆芽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龙区龙城双语小学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鸡蛋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泰小学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土豆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泰小学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雪梨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龙区梁屯实验幼儿园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包菜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龙区梁屯实验幼儿园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鸡蛋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龙区梁屯实验幼儿园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红薯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龙区第六实验学校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花生米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龙区第六实验学校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西红柿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龙区第六实验学校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有机花菜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龙区第七实验学校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大白菜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龙区第七实验学校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蘑菇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龙区第七实验学校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西红柿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龙区第七实验学校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黄豆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腾小学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白萝卜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腾小学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土豆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区慧渊瑞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科幼儿园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鸡蛋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区慧渊瑞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科幼儿园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土豆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龙区古城中学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大白菜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新安县食品公司中心屠宰厂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河南省洛阳市新安县城关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镇火虫驿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村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龙区古城中学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猪肉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2019/10/12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龙区贝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贝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开元名郡幼儿园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香蕉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龙区贝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贝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开元名郡幼儿园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胡萝卜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龙区青青幼儿园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红皮鸡蛋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龙区青青幼儿园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新包菜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龙区龙丰小学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高山娃娃菜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龙区龙丰小学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胡萝卜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潍坊春江食品有限公司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山东省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安丘市辉渠镇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政府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驻地北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二公里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河南科技大学开元校区第一学生食堂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单冻大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胸（鸭肉）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计量销售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2019/09/06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河南科技大学开元校区第一学生食堂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西红柿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河南科技大学开元校区第二学生食堂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茄子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河南科技大学开元校区第二学生食堂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土豆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河南科技大学开元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校区乾园餐厅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包菜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河南科技大学开元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校区乾园餐厅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尖椒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洛阳理工学院铭苑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一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餐厅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大白菜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洛阳理工学院铭苑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一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餐厅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蘑菇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84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濮阳禾丰食品有限公司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河南省濮阳市南乐县产业聚集区东环路西侧安济公路北侧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洛阳理工学院铭苑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一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餐厅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濮阳禾丰鸡脯肉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5kg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2019/11/04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理工学院铭苑二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餐厅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紫茄子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理工学院铭苑二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餐厅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黄瓜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理工学院铭苑二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餐厅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香菇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龙区龙门清华实验幼儿园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西葫芦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龙区龙门清华实验幼儿园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黄豆芽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洛阳市阳光幼儿教育中心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砀山梨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洛阳市阳光幼儿教育中心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大白菜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洛阳市第一高级中学（二号学生餐厅）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西兰花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洛阳市第一高级中学（二号学生餐厅）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茄子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洛阳六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和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慧泉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食品有限公司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河南省洛阳市偃师市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缑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氏镇207国道口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洛阳市第一高级中学（一号学生餐厅）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鸡脯肉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洛阳市第一高级中学（一号学生餐厅）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西红柿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龙区龙和小学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精品蒜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龙区龙和小学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鸡蛋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龙区龙和小学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花生米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龙区龙和小学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柿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椒</w:t>
            </w:r>
            <w:proofErr w:type="gramEnd"/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龙区中迈·小西点幼儿园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西兰花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  <w:tr w:rsidR="007F2B05" w:rsidRPr="000A70F2" w:rsidTr="007F2B05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洛阳市</w:t>
            </w:r>
            <w:proofErr w:type="gramStart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洛</w:t>
            </w:r>
            <w:proofErr w:type="gramEnd"/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龙区中迈·小西点幼儿园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B05" w:rsidRDefault="007F2B05" w:rsidP="007F2B05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河南省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花菜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A70F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7F2B05" w:rsidRPr="000A70F2" w:rsidRDefault="007F2B05" w:rsidP="007F2B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2019007</w:t>
            </w:r>
          </w:p>
        </w:tc>
      </w:tr>
    </w:tbl>
    <w:p w:rsidR="00623FB2" w:rsidRDefault="00623FB2">
      <w:pPr>
        <w:spacing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623FB2" w:rsidSect="009C5350">
      <w:footerReference w:type="default" r:id="rId9"/>
      <w:pgSz w:w="11906" w:h="16838"/>
      <w:pgMar w:top="1440" w:right="869" w:bottom="1440" w:left="95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E6" w:rsidRDefault="00CA6FE6">
      <w:r>
        <w:separator/>
      </w:r>
    </w:p>
  </w:endnote>
  <w:endnote w:type="continuationSeparator" w:id="0">
    <w:p w:rsidR="00CA6FE6" w:rsidRDefault="00CA6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F2" w:rsidRDefault="009C5350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96.8pt;margin-top:0;width:2in;height:2in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sdt>
                <w:sdtP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d w:val="849213939"/>
                </w:sdtPr>
                <w:sdtContent>
                  <w:p w:rsidR="000A70F2" w:rsidRDefault="000A70F2">
                    <w:pPr>
                      <w:pStyle w:val="a3"/>
                      <w:ind w:leftChars="200" w:left="420" w:rightChars="200" w:right="420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 w:rsidR="009C5350" w:rsidRPr="009C5350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 w:rsidR="009C5350" w:rsidRPr="009C5350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F6502" w:rsidRPr="007F650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9C5350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 w:rsidR="000A70F2" w:rsidRDefault="000A70F2"/>
            </w:txbxContent>
          </v:textbox>
          <w10:wrap anchorx="margin"/>
        </v:shape>
      </w:pict>
    </w:r>
  </w:p>
  <w:p w:rsidR="000A70F2" w:rsidRDefault="000A70F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F2" w:rsidRDefault="000A70F2">
    <w:pPr>
      <w:pStyle w:val="a3"/>
      <w:jc w:val="center"/>
    </w:pPr>
  </w:p>
  <w:p w:rsidR="000A70F2" w:rsidRDefault="000A70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E6" w:rsidRDefault="00CA6FE6">
      <w:r>
        <w:separator/>
      </w:r>
    </w:p>
  </w:footnote>
  <w:footnote w:type="continuationSeparator" w:id="0">
    <w:p w:rsidR="00CA6FE6" w:rsidRDefault="00CA6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4E73"/>
    <w:multiLevelType w:val="singleLevel"/>
    <w:tmpl w:val="0F9B4E7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7174"/>
    <w:rsid w:val="000A443F"/>
    <w:rsid w:val="000A70F2"/>
    <w:rsid w:val="000B29FA"/>
    <w:rsid w:val="000D3C00"/>
    <w:rsid w:val="000E5509"/>
    <w:rsid w:val="000F705F"/>
    <w:rsid w:val="00107A11"/>
    <w:rsid w:val="00122D9D"/>
    <w:rsid w:val="00123DEC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23FB2"/>
    <w:rsid w:val="006452D7"/>
    <w:rsid w:val="00650209"/>
    <w:rsid w:val="00653D4F"/>
    <w:rsid w:val="00660AED"/>
    <w:rsid w:val="00666952"/>
    <w:rsid w:val="00670BDF"/>
    <w:rsid w:val="0068030F"/>
    <w:rsid w:val="006942E5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22DB"/>
    <w:rsid w:val="007846CC"/>
    <w:rsid w:val="00797300"/>
    <w:rsid w:val="007F0348"/>
    <w:rsid w:val="007F2B05"/>
    <w:rsid w:val="007F6502"/>
    <w:rsid w:val="00813301"/>
    <w:rsid w:val="00814964"/>
    <w:rsid w:val="0081511F"/>
    <w:rsid w:val="00823230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C5350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B485C"/>
    <w:rsid w:val="00AC2CA0"/>
    <w:rsid w:val="00AC7EA8"/>
    <w:rsid w:val="00AE140E"/>
    <w:rsid w:val="00AF65F7"/>
    <w:rsid w:val="00AF6825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21EA9"/>
    <w:rsid w:val="00C46186"/>
    <w:rsid w:val="00C4693B"/>
    <w:rsid w:val="00C54D5A"/>
    <w:rsid w:val="00C54EFE"/>
    <w:rsid w:val="00CA1AF4"/>
    <w:rsid w:val="00CA6FE6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BAC28BC"/>
    <w:rsid w:val="0D440758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3241CD5"/>
    <w:rsid w:val="133416C3"/>
    <w:rsid w:val="143B094E"/>
    <w:rsid w:val="150652CF"/>
    <w:rsid w:val="161B5ADB"/>
    <w:rsid w:val="162F6EB7"/>
    <w:rsid w:val="163401D8"/>
    <w:rsid w:val="165D3655"/>
    <w:rsid w:val="16F03BEF"/>
    <w:rsid w:val="18124BB3"/>
    <w:rsid w:val="19133DCE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C57565"/>
    <w:rsid w:val="2ED76576"/>
    <w:rsid w:val="2F641D18"/>
    <w:rsid w:val="31086098"/>
    <w:rsid w:val="31D84986"/>
    <w:rsid w:val="329E782E"/>
    <w:rsid w:val="32A327C5"/>
    <w:rsid w:val="330E3F79"/>
    <w:rsid w:val="333A531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E76421"/>
    <w:rsid w:val="40C359D0"/>
    <w:rsid w:val="40E41AA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146444"/>
    <w:rsid w:val="558A575B"/>
    <w:rsid w:val="56714DB4"/>
    <w:rsid w:val="56A72749"/>
    <w:rsid w:val="57CA36D2"/>
    <w:rsid w:val="5805350B"/>
    <w:rsid w:val="585902AE"/>
    <w:rsid w:val="593E7833"/>
    <w:rsid w:val="59450190"/>
    <w:rsid w:val="59CC5606"/>
    <w:rsid w:val="5A0A1421"/>
    <w:rsid w:val="5A190056"/>
    <w:rsid w:val="5A720E53"/>
    <w:rsid w:val="5B561D62"/>
    <w:rsid w:val="5C2D297F"/>
    <w:rsid w:val="5CB871E6"/>
    <w:rsid w:val="5DFF415F"/>
    <w:rsid w:val="60253464"/>
    <w:rsid w:val="60362EDE"/>
    <w:rsid w:val="60C26468"/>
    <w:rsid w:val="60EB10E7"/>
    <w:rsid w:val="6140040B"/>
    <w:rsid w:val="625205D5"/>
    <w:rsid w:val="637676F8"/>
    <w:rsid w:val="638A4A74"/>
    <w:rsid w:val="63C522F2"/>
    <w:rsid w:val="66A84D83"/>
    <w:rsid w:val="67B30E98"/>
    <w:rsid w:val="67DC45A0"/>
    <w:rsid w:val="695A283B"/>
    <w:rsid w:val="6A8D2C7C"/>
    <w:rsid w:val="6BBA52B5"/>
    <w:rsid w:val="6C7F6333"/>
    <w:rsid w:val="6C893744"/>
    <w:rsid w:val="6CC9679F"/>
    <w:rsid w:val="6CF15023"/>
    <w:rsid w:val="6D8B1BE3"/>
    <w:rsid w:val="6DDD7523"/>
    <w:rsid w:val="6ECB781D"/>
    <w:rsid w:val="710E18B2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9C535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C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C5350"/>
    <w:pPr>
      <w:jc w:val="left"/>
    </w:pPr>
    <w:rPr>
      <w:rFonts w:ascii="Calibri" w:eastAsia="宋体" w:hAnsi="Calibri" w:cs="Calibri"/>
      <w:kern w:val="0"/>
      <w:sz w:val="24"/>
      <w:szCs w:val="24"/>
    </w:rPr>
  </w:style>
  <w:style w:type="character" w:styleId="a6">
    <w:name w:val="page number"/>
    <w:basedOn w:val="a0"/>
    <w:qFormat/>
    <w:rsid w:val="009C5350"/>
  </w:style>
  <w:style w:type="character" w:styleId="a7">
    <w:name w:val="FollowedHyperlink"/>
    <w:basedOn w:val="a0"/>
    <w:uiPriority w:val="99"/>
    <w:unhideWhenUsed/>
    <w:qFormat/>
    <w:rsid w:val="009C5350"/>
    <w:rPr>
      <w:color w:val="800080"/>
      <w:u w:val="single"/>
    </w:rPr>
  </w:style>
  <w:style w:type="character" w:styleId="a8">
    <w:name w:val="Hyperlink"/>
    <w:basedOn w:val="a0"/>
    <w:uiPriority w:val="99"/>
    <w:qFormat/>
    <w:rsid w:val="009C5350"/>
    <w:rPr>
      <w:color w:val="auto"/>
      <w:u w:val="none"/>
    </w:rPr>
  </w:style>
  <w:style w:type="character" w:customStyle="1" w:styleId="2Char">
    <w:name w:val="标题 2 Char"/>
    <w:basedOn w:val="a0"/>
    <w:link w:val="2"/>
    <w:qFormat/>
    <w:rsid w:val="009C5350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Char">
    <w:name w:val="页脚 Char"/>
    <w:basedOn w:val="a0"/>
    <w:link w:val="a3"/>
    <w:uiPriority w:val="99"/>
    <w:qFormat/>
    <w:rsid w:val="009C53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C535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无间隔1"/>
    <w:uiPriority w:val="1"/>
    <w:qFormat/>
    <w:rsid w:val="009C53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sid w:val="009C535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5">
    <w:name w:val="font5"/>
    <w:basedOn w:val="a"/>
    <w:qFormat/>
    <w:rsid w:val="009C5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9">
    <w:name w:val="List Paragraph"/>
    <w:basedOn w:val="a"/>
    <w:uiPriority w:val="99"/>
    <w:unhideWhenUsed/>
    <w:qFormat/>
    <w:rsid w:val="009C5350"/>
    <w:pPr>
      <w:ind w:firstLineChars="200" w:firstLine="420"/>
    </w:pPr>
    <w:rPr>
      <w:szCs w:val="24"/>
    </w:rPr>
  </w:style>
  <w:style w:type="paragraph" w:customStyle="1" w:styleId="font6">
    <w:name w:val="font6"/>
    <w:basedOn w:val="a"/>
    <w:qFormat/>
    <w:rsid w:val="009C5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qFormat/>
    <w:rsid w:val="009C5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font8">
    <w:name w:val="font8"/>
    <w:basedOn w:val="a"/>
    <w:qFormat/>
    <w:rsid w:val="009C5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9C5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6">
    <w:name w:val="xl86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qFormat/>
    <w:rsid w:val="009C5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qFormat/>
    <w:rsid w:val="009C5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9C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font61">
    <w:name w:val="font61"/>
    <w:basedOn w:val="a0"/>
    <w:qFormat/>
    <w:rsid w:val="009C535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sid w:val="009C535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9C535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9C535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9C5350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9C5350"/>
    <w:rPr>
      <w:rFonts w:ascii="仿宋" w:eastAsia="仿宋" w:hAnsi="仿宋" w:cs="仿宋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9C535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9C535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9C5350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sid w:val="009C535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91">
    <w:name w:val="font91"/>
    <w:basedOn w:val="a0"/>
    <w:qFormat/>
    <w:rsid w:val="009C5350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2">
    <w:name w:val="font12"/>
    <w:basedOn w:val="a0"/>
    <w:qFormat/>
    <w:rsid w:val="009C535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sid w:val="009C5350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customStyle="1" w:styleId="msonormal0">
    <w:name w:val="msonormal"/>
    <w:basedOn w:val="a"/>
    <w:rsid w:val="000A7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A70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0A70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0A70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0A7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A7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A70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semiHidden/>
    <w:unhideWhenUsed/>
    <w:rsid w:val="007F6502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7F65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2019-09-20T03:41:00Z</cp:lastPrinted>
  <dcterms:created xsi:type="dcterms:W3CDTF">2018-10-29T08:47:00Z</dcterms:created>
  <dcterms:modified xsi:type="dcterms:W3CDTF">2019-12-24T01:09:00Z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