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C" w:rsidRDefault="00570A21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龙区市场监督管理局关于食品安全监督抽检情况的通告</w:t>
      </w:r>
    </w:p>
    <w:p w:rsidR="00570A21" w:rsidRDefault="00570A21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</w:p>
    <w:p w:rsidR="00570A21" w:rsidRDefault="00570A21" w:rsidP="00570A21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（2019年第013期）</w:t>
      </w:r>
    </w:p>
    <w:p w:rsidR="0055081C" w:rsidRDefault="00570A21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龙区市场监督管理局组织对淀粉及淀粉制品、豆制品、粮食加工、餐饮食品等4个食品大类开展监督抽检，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共抽检7</w:t>
      </w:r>
      <w:r w:rsidR="00367D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抽样检验项目合格样品73</w:t>
      </w:r>
      <w:r w:rsidR="00367D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。检验项目等具体情况见附件。具体情况通告如下：</w:t>
      </w:r>
    </w:p>
    <w:p w:rsidR="0055081C" w:rsidRDefault="00570A21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55081C" w:rsidRDefault="00570A21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55081C" w:rsidRDefault="0055081C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5081C" w:rsidRDefault="00570A21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附件：1、本次检验项目-2019013</w:t>
      </w:r>
    </w:p>
    <w:p w:rsidR="0055081C" w:rsidRDefault="00367D9F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70A21">
        <w:rPr>
          <w:rFonts w:ascii="仿宋_GB2312" w:eastAsia="仿宋_GB2312" w:hAnsi="仿宋_GB2312" w:cs="仿宋_GB2312" w:hint="eastAsia"/>
          <w:sz w:val="32"/>
          <w:szCs w:val="32"/>
        </w:rPr>
        <w:t>、食品安全监督抽检合格信息-2019013</w:t>
      </w:r>
    </w:p>
    <w:p w:rsidR="0055081C" w:rsidRDefault="0055081C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55081C" w:rsidRPr="00367D9F" w:rsidRDefault="0055081C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55081C" w:rsidRDefault="0055081C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55081C" w:rsidRDefault="00570A21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2019年</w:t>
      </w:r>
    </w:p>
    <w:p w:rsidR="0055081C" w:rsidRDefault="00570A2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55081C" w:rsidRDefault="00570A21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55081C" w:rsidRDefault="00570A21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55081C" w:rsidRDefault="00570A2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一、粮食加工品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（一）抽检依据 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抽检依据GB 2762-2017《食品安全国家标准 食品中污染物限量》、GB 2761-2017《食品安全国 家标准 食品中真菌毒素限量》、卫生部公告[2011]第 4 号 卫生部等 7 部门《关于撤销 食品添加剂过氧化苯甲酰、过氧化钙的公告》、GB 2760-2014《食品安全国家标准 食品添加剂使用标准》等标准及产品明示标准和指标的要求。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1.生湿面制品抽检项目包括铅（以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钾盐（以山梨酸计）、脱氢乙酸及其钠盐（以脱氢乙酸计）。</w:t>
      </w:r>
    </w:p>
    <w:p w:rsidR="0055081C" w:rsidRDefault="00570A2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二、淀粉及淀粉制品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抽检依据GB 2760-2014《食品安全国家标准 食品添加剂使用标准》、GB 31637-2016《食品安全 国家标准 食用淀粉》、GB 2762-2017《食品安全国家标准 食品中污染物限量》等标准及产品明示标准和指标的要求。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1.粉丝粉条抽检项目包括铅（以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计）、铝的残留量（干样品，以Al计）、二氧化硫残留量。</w:t>
      </w:r>
    </w:p>
    <w:p w:rsidR="0055081C" w:rsidRDefault="00570A2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三、豆制品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抽检依据GB 2762-2017《食品安全国家标准 食品中污染物限量》、GB 2760-2014《食品安全国家标准 食品添加剂使用标准》、GB 2761-2017《食品安全国 家标准 食品中真菌毒素限量》、GB 29921-2013《食品安全国家标准 食品中致病菌限量》、GB 2712-2014《食品安全国家标准 豆制品》等标准及产品明示标准和指标的要求。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1.豆干、豆腐、豆皮等抽检项目包括铅(以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计)、苯甲酸及其钠盐（以苯甲酸计）、山梨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钠盐、钙盐（以丙酸计）。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2.腐竹、油皮抽检项目包括铅（以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钾盐（以山梨酸计）、三氯蔗糖、二氧化硫残留量、铝的残留量（干样品，以 Al计）。</w:t>
      </w:r>
    </w:p>
    <w:p w:rsidR="0055081C" w:rsidRDefault="00570A2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四、餐饮食品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抽检依据GB 2760-2014《食品安全国家标准 食品添加剂使用标准》、中华人民共和国卫生部、国家食品药品监督管理局公告2012年第10号、GB 2762-2017《食品安全国家标准 食品中污染物限量》、食品整治办〔2008〕3号、GB 14934《食品安全国家标准 消毒餐（饮）具》等标准及产品明示标准和指标的要求。</w:t>
      </w:r>
    </w:p>
    <w:p w:rsidR="0055081C" w:rsidRDefault="00570A2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卤肉制品、肉灌肠、其他熟肉(自制)抽检项目包括胭脂红、亚硝酸盐(以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)。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2.其他餐饮食品（羊肉汤）抽检项目包括罂粟碱、吗啡、可待因、那可丁、蒂巴因。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3.其他餐饮食品（面筋）抽检项目包括铅（以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计）、黄曲霉毒素B1、苯甲酸及其钠盐（以苯甲酸计）、山梨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钾盐（以山梨酸计）。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4.发酵面制品(自制)抽检项目包括苯甲酸及其钠盐（以苯甲酸计）、山梨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)、糖精钠(以糖精计)。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5.复用餐饮具抽检项目包括游离性余氯、阴离子合成洗涤剂（以十二烷基苯磺酸钠计）、大肠菌群、沙门氏菌。</w:t>
      </w:r>
    </w:p>
    <w:p w:rsidR="0055081C" w:rsidRDefault="00570A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6.油炸面制品(自制)抽检项目包括铝的残留量(干样品，以Al计)。</w:t>
      </w:r>
    </w:p>
    <w:p w:rsidR="0055081C" w:rsidRDefault="0055081C" w:rsidP="00367D9F">
      <w:pPr>
        <w:spacing w:line="560" w:lineRule="exact"/>
        <w:rPr>
          <w:rFonts w:ascii="仿宋_GB2312" w:eastAsia="仿宋_GB2312" w:hAnsi="宋体"/>
          <w:sz w:val="32"/>
          <w:szCs w:val="32"/>
        </w:rPr>
        <w:sectPr w:rsidR="0055081C" w:rsidSect="00367D9F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10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380"/>
        <w:gridCol w:w="1242"/>
        <w:gridCol w:w="1276"/>
        <w:gridCol w:w="1155"/>
        <w:gridCol w:w="1259"/>
        <w:gridCol w:w="988"/>
        <w:gridCol w:w="1261"/>
        <w:gridCol w:w="643"/>
        <w:gridCol w:w="610"/>
      </w:tblGrid>
      <w:tr w:rsidR="0055081C">
        <w:trPr>
          <w:trHeight w:val="510"/>
        </w:trPr>
        <w:tc>
          <w:tcPr>
            <w:tcW w:w="10441" w:type="dxa"/>
            <w:gridSpan w:val="10"/>
            <w:shd w:val="clear" w:color="auto" w:fill="auto"/>
            <w:vAlign w:val="center"/>
          </w:tcPr>
          <w:p w:rsidR="0055081C" w:rsidRDefault="00570A2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 xml:space="preserve">附件3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         </w:t>
            </w:r>
          </w:p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食品安全监督抽检产品合格信息</w:t>
            </w: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70A21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本次抽检的产品包括淀粉及淀粉制品、豆制品、粮食加工、餐饮食品。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共抽检74批次产品，其中合格产品73批次。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抽检产品合格信息见附表。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附表：产品合格信息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产品合格信息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0"/>
                <w:szCs w:val="20"/>
                <w:lang/>
              </w:rPr>
              <w:br/>
              <w:t xml:space="preserve">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（声明：以下信息仅指本次抽检标称的生产企业相关产品的生产日期/批号和所检项目）</w:t>
            </w: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5081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5081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5081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5081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5081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5081C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1C" w:rsidRDefault="0055081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标称生产企业名称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标称生产企业地址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被抽样单位名称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被抽样单位所在地市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食品名称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生产日期/批号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分类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颐福食品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E2E2E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  <w:lang/>
              </w:rPr>
              <w:t>龙区李楼镇白</w:t>
            </w:r>
            <w:proofErr w:type="gramStart"/>
            <w:r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  <w:lang/>
              </w:rPr>
              <w:t>碛</w:t>
            </w:r>
            <w:proofErr w:type="gramEnd"/>
            <w:r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  <w:lang/>
              </w:rPr>
              <w:t>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粉丝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500克/包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2019-04-01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河南省汝州市宏发淀粉制品厂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河南省汝州市小寨吴庄自然村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粉条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2018-09-07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508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" w:tooltip="https://xin.baidu.com/detail/compinfo?pid=xlTM-TogKuTw6doAl57d1mnX3DuQCuReJgmd" w:history="1">
              <w:r w:rsidR="00570A21">
                <w:rPr>
                  <w:rStyle w:val="a8"/>
                  <w:rFonts w:ascii="宋体" w:eastAsia="宋体" w:hAnsi="宋体" w:cs="宋体" w:hint="eastAsia"/>
                  <w:sz w:val="20"/>
                  <w:szCs w:val="20"/>
                </w:rPr>
                <w:t>河南东都实业有限公司</w:t>
              </w:r>
            </w:hyperlink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汝州市庙下镇小寨工业园区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红薯粉条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2018-10-12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沁阳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市利豪豆制品厂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焦作市沁阳市西向镇工业区焦克路北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腐竹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开远市云外香工贸有限公司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云南省红河哈尼族彝族自治州开远市小龙潭电厂内25号车间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豆油皮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5.0kg/箱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2019-03-29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市云稻工贸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云南省红河哈尼族彝族自治州开远市小龙潭电厂内29号车间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油豆皮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5.0kg/箱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2019-03-02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河南省意强食品有限公司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驻马店市雪松大道与蔡州大道交叉口东南侧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腐竹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3.5kg/袋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2019-03-21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重庆鲜面条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翠云路与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广剩街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交叉口西100米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粮食加工品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重庆鲜面条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云路龙康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小学对面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粮食加工品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重庆鲜面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洛阳市关林市场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粮食加工品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河南省洛阳市开元大道市党政办公大楼18楼东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熟牛肉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河南省洛阳市开元大道市党政办公大楼18楼东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卤鸡腿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河南省洛阳市开元大道市党政办公大楼18楼东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洛阳市机关事务管理局（食堂）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熟牛肉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龙区开元大道中段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龙区行政中心B1001室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熟猪肉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龙区开元大道中段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龙区行政中心B1001室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熟牛肉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区雷兵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羊肉汤馆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龙区安乐镇军民路（农科院门面房10号）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区雷兵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羊肉汤馆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羊肉汤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市场欣园豆制品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专卖店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关林市场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龙区机关事务管理局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康校区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龙区翠云路与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厚载门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交叉口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康校区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0.5㎏/批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康校区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龙区翠云路与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厚载门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交叉口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康校区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小汤碗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通济街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油饼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0.5㎏/批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通济街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通济街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卤鸡腿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通济街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龙区行知小学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勺子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龙区盛唐•英桥幼儿园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龙区王城大道与古城路交叉口盛唐至尊小区南门内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龙区盛唐•英桥幼儿园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龙区盛唐•英桥幼儿园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龙区王城大道与古城路交叉口盛唐至尊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小区南门内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龙区盛唐•英桥幼儿园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小花卷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龙区中迈•小西点幼儿园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龙区龙和西街九号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龙区中迈•小西点幼儿园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19个/批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河南推拿职业学院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龙区学府街10号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河南推拿职业学院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河南推拿职业学院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龙区学府街10号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河南推拿职业学院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0.5元／㎏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河南推拿职业学院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龙区学府街10号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河南推拿职业学院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卤鸡腿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洛阳市梅森学校（小学初中部）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洛阳市龙门大道784号（小学、初中）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洛阳市梅森学校（小学初中部）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8个/批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龙区龙胜盛初级中学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洛龙区关林路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通济街交叉口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龙区龙盛初级中学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洛阳地矿双语学校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洛阳市龙门大道573号院内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洛阳地矿双语学校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龙区中迈•小西点幼儿园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龙区龙和西街九号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龙区中迈•小西点幼儿园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麻叶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0.5㎏/批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开元大道与长厦门街交叉口以南绿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都悦府小区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西南角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幼儿碗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2018-03-01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开元大道与长厦门街交叉口以南绿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都悦府小区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西南角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熟肉丝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开元大道与长厦门街交叉口以南绿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都悦府小区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西南角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都悦府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2019-05-31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镇中心幼儿园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洛阳市开元大道车管所对面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镇中心幼儿园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红烧肉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镇中心幼儿园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洛阳市开元大道车管所对面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镇中心幼儿园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幼儿碗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2018-08-30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龙区怡心实验幼儿园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太康路怡心苑东南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龙区怡心实验幼儿园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龙区怡心实验幼儿园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太康路怡心苑东南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龙区怡心实验幼儿园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幼儿碗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2018-08-05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龙区安乐镇西岗村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龙区安乐镇西岗村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龙区第一实验小学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熟牛肉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元昌豆腐店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安乐菜市场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洛阳师范学院附属中学(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食堂)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豆腐皮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元昌豆腐店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安乐菜市场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洛阳师范学院附属中学(二食堂)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豆腐丝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洛阳师范学院附属中学(二食堂)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龙区洛龙路77号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洛阳师范学院附属中学(二食堂)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花卷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洛阳市第四十一中学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龙区聂潘路20号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洛阳市第四十一中学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巧进副食商店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龙区安乐中街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洛阳市第四十一中学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豆腐皮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洛阳市第十七中学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河南省洛阳市白马寺镇孙村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洛阳市第十七中学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河南金丝实业有限公司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汝州市庙下镇赵庄杜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洛阳市第十七中学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精制粉条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10kg/袋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2019-02-16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龙区白马寺镇白马寺村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龙区白马寺镇白马寺村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熟牛肉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龙区钦钦粮油店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白马寺镇枣园村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豆腐皮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2019-06-06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夏邑县吉祥食品有限公司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夏邑县刘店集乡刘店村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瑞龙口粉丝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500g/袋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2019-01-10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0.5㎏/批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麻叶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卤肉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校区乾园餐厅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豆腐皮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河南科技大学开元校区第二学生食堂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河南科技大学开元校区第二学生食堂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河南科技大学开元校区第二学生食堂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河南科技大学开元校区第二学生食堂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油炸馒头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16个／批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河南科技大学开元校区第一学生食堂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河南科技大学开元校区第一学生食堂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河南科技大学开元校区第一学生食堂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河南科技大学开元校区第一学生食堂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麻叶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河南科技大学开元校区第一学生食堂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龙区开元大道263号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河南科技大学开元校区第一学生食堂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0.5kg/批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洛阳理工学院琇苑餐厅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洛阳理工学院琇苑餐厅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河南东都实业有限公司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河南省汝州市庙下镇小寨工业园区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洛阳理工学院琇苑餐厅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红薯粉条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1000克/袋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2019-01-02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麻球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麻叶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熟牛肉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夏邑县天龙山粉丝有限公司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夏邑县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曹集乡藏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阁村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洛阳理工学院子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粉丝(淀粉制品)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500g/包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2018-10-25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熟猪肉丝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熟鸡块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龙区王城大道90号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小油条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散装称重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2019-06-12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餐饮食品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5508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河南东都实业有限公司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汝州市庙人镇小寨工业园区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理工学院璞苑餐厅</w:t>
            </w:r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红薯粉条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10kg/袋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2018-04-03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淀粉及淀粉制品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81C" w:rsidRDefault="00570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</w:tbl>
    <w:p w:rsidR="0055081C" w:rsidRDefault="0055081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55081C" w:rsidSect="0055081C">
      <w:footerReference w:type="default" r:id="rId10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96" w:rsidRDefault="00312F96" w:rsidP="0055081C">
      <w:r>
        <w:separator/>
      </w:r>
    </w:p>
  </w:endnote>
  <w:endnote w:type="continuationSeparator" w:id="0">
    <w:p w:rsidR="00312F96" w:rsidRDefault="00312F96" w:rsidP="0055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21" w:rsidRDefault="00570A21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570A21" w:rsidRDefault="00570A21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 w:rsidRPr="0055081C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Pr="0055081C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67D9F" w:rsidRPr="00367D9F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 w:rsidR="00570A21" w:rsidRDefault="00570A21"/>
            </w:txbxContent>
          </v:textbox>
          <w10:wrap anchorx="margin"/>
        </v:shape>
      </w:pict>
    </w:r>
  </w:p>
  <w:p w:rsidR="00570A21" w:rsidRDefault="00570A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21" w:rsidRDefault="00570A21">
    <w:pPr>
      <w:pStyle w:val="a3"/>
      <w:jc w:val="center"/>
    </w:pPr>
  </w:p>
  <w:p w:rsidR="00570A21" w:rsidRDefault="00570A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96" w:rsidRDefault="00312F96" w:rsidP="0055081C">
      <w:r>
        <w:separator/>
      </w:r>
    </w:p>
  </w:footnote>
  <w:footnote w:type="continuationSeparator" w:id="0">
    <w:p w:rsidR="00312F96" w:rsidRDefault="00312F96" w:rsidP="0055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E73"/>
    <w:multiLevelType w:val="singleLevel"/>
    <w:tmpl w:val="0F9B4E7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72A27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2F96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67D9F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081C"/>
    <w:rsid w:val="00551E7E"/>
    <w:rsid w:val="00570A21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F0348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B485C"/>
    <w:rsid w:val="00AC2CA0"/>
    <w:rsid w:val="00AC7EA8"/>
    <w:rsid w:val="00AE140E"/>
    <w:rsid w:val="00AF65F7"/>
    <w:rsid w:val="00AF6825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BA6820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BDA2D20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487FBD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55081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50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0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5081C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55081C"/>
  </w:style>
  <w:style w:type="character" w:styleId="a7">
    <w:name w:val="FollowedHyperlink"/>
    <w:basedOn w:val="a0"/>
    <w:uiPriority w:val="99"/>
    <w:unhideWhenUsed/>
    <w:qFormat/>
    <w:rsid w:val="0055081C"/>
    <w:rPr>
      <w:color w:val="800080"/>
      <w:u w:val="single"/>
    </w:rPr>
  </w:style>
  <w:style w:type="character" w:styleId="a8">
    <w:name w:val="Hyperlink"/>
    <w:basedOn w:val="a0"/>
    <w:uiPriority w:val="99"/>
    <w:qFormat/>
    <w:rsid w:val="0055081C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55081C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55081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5081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5508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55081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55081C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550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5508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55081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55081C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55081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55081C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55081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55081C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55081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55081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55081C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55081C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55081C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55081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55081C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Default">
    <w:name w:val="Default"/>
    <w:uiPriority w:val="99"/>
    <w:unhideWhenUsed/>
    <w:rsid w:val="0055081C"/>
    <w:pPr>
      <w:widowControl w:val="0"/>
      <w:autoSpaceDE w:val="0"/>
      <w:autoSpaceDN w:val="0"/>
      <w:adjustRightInd w:val="0"/>
    </w:pPr>
    <w:rPr>
      <w:rFonts w:ascii="FangSong_GB2312" w:eastAsia="FangSong_GB2312" w:hAnsi="FangSong_GB2312"/>
      <w:color w:val="000000"/>
      <w:sz w:val="24"/>
    </w:rPr>
  </w:style>
  <w:style w:type="paragraph" w:styleId="aa">
    <w:name w:val="Balloon Text"/>
    <w:basedOn w:val="a"/>
    <w:link w:val="Char1"/>
    <w:semiHidden/>
    <w:unhideWhenUsed/>
    <w:rsid w:val="00570A21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570A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xin.baidu.com/detail/compinfo?pid=xlTM-TogKuTw6doAl57d1mnX3DuQCuReJgm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1155</Words>
  <Characters>6587</Characters>
  <Application>Microsoft Office Word</Application>
  <DocSecurity>0</DocSecurity>
  <Lines>54</Lines>
  <Paragraphs>15</Paragraphs>
  <ScaleCrop>false</ScaleCrop>
  <Company>china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2019-09-20T03:41:00Z</cp:lastPrinted>
  <dcterms:created xsi:type="dcterms:W3CDTF">2018-10-29T08:47:00Z</dcterms:created>
  <dcterms:modified xsi:type="dcterms:W3CDTF">2019-12-24T02:30:00Z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