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62" w:rsidRDefault="0062081E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龙区市场监督管理局关于食品安全监督抽检情况的通告</w:t>
      </w:r>
    </w:p>
    <w:p w:rsidR="0061417A" w:rsidRDefault="0061417A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</w:p>
    <w:p w:rsidR="00C13962" w:rsidRPr="0061417A" w:rsidRDefault="0061417A" w:rsidP="0061417A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（2019年第016期）</w:t>
      </w:r>
    </w:p>
    <w:p w:rsidR="00C13962" w:rsidRDefault="0062081E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龙区市场监督管理局组织对</w:t>
      </w:r>
      <w:r w:rsidR="007B503F"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</w:t>
      </w:r>
      <w:r w:rsidR="007B503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</w:t>
      </w:r>
      <w:r w:rsidR="007B503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30</w:t>
      </w:r>
      <w:r w:rsidR="0061417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。检验项目等具体情况见附件。具体情况通告如下：</w:t>
      </w:r>
    </w:p>
    <w:p w:rsidR="00C13962" w:rsidRDefault="0062081E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C13962" w:rsidRDefault="0062081E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C13962" w:rsidRDefault="00C13962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13962" w:rsidRDefault="0062081E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附件：1、本次检验项目-2019</w:t>
      </w:r>
      <w:r w:rsidR="0061417A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1417A">
        <w:rPr>
          <w:rFonts w:ascii="仿宋_GB2312" w:eastAsia="仿宋_GB2312" w:hAnsi="仿宋_GB2312" w:cs="仿宋_GB2312" w:hint="eastAsia"/>
          <w:sz w:val="32"/>
          <w:szCs w:val="32"/>
        </w:rPr>
        <w:t>6</w:t>
      </w:r>
    </w:p>
    <w:p w:rsidR="00C13962" w:rsidRDefault="0061417A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2081E">
        <w:rPr>
          <w:rFonts w:ascii="仿宋_GB2312" w:eastAsia="仿宋_GB2312" w:hAnsi="仿宋_GB2312" w:cs="仿宋_GB2312" w:hint="eastAsia"/>
          <w:sz w:val="32"/>
          <w:szCs w:val="32"/>
        </w:rPr>
        <w:t>、食品安全监督抽检合格信息-2019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62081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</w:p>
    <w:p w:rsidR="00C13962" w:rsidRDefault="00C13962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C13962" w:rsidRPr="0061417A" w:rsidRDefault="00C13962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C13962" w:rsidRDefault="00C13962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C13962" w:rsidRDefault="0062081E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2019年11月</w:t>
      </w:r>
    </w:p>
    <w:p w:rsidR="00C13962" w:rsidRDefault="0062081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C13962" w:rsidRDefault="0062081E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C13962" w:rsidRDefault="0062081E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C13962" w:rsidRDefault="0062081E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 w:rsidR="001C58A8">
        <w:rPr>
          <w:rFonts w:ascii="黑体" w:eastAsia="黑体" w:hAnsi="黑体" w:cs="黑体" w:hint="eastAsia"/>
          <w:bCs/>
          <w:sz w:val="32"/>
          <w:szCs w:val="32"/>
        </w:rPr>
        <w:t>食用农产品</w:t>
      </w:r>
      <w:r w:rsidR="00DF0501">
        <w:rPr>
          <w:rFonts w:ascii="黑体" w:eastAsia="黑体" w:hAnsi="黑体" w:cs="黑体" w:hint="eastAsia"/>
          <w:bCs/>
          <w:sz w:val="32"/>
          <w:szCs w:val="32"/>
        </w:rPr>
        <w:t>、豆制品</w:t>
      </w:r>
    </w:p>
    <w:p w:rsidR="00C13962" w:rsidRDefault="0062081E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（一）抽检依据 </w:t>
      </w:r>
    </w:p>
    <w:p w:rsidR="00C13962" w:rsidRPr="00E764F0" w:rsidRDefault="0062081E" w:rsidP="00BA0FE8">
      <w:pPr>
        <w:ind w:firstLineChars="250" w:firstLine="80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 2763-2016,</w:t>
      </w:r>
      <w:r w:rsidR="00E764F0" w:rsidRPr="00E764F0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农业部</w:t>
      </w:r>
      <w:proofErr w:type="gramStart"/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公告第</w:t>
      </w:r>
      <w:proofErr w:type="gramEnd"/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235 号、农业部</w:t>
      </w:r>
      <w:proofErr w:type="gramStart"/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公告第</w:t>
      </w:r>
      <w:proofErr w:type="gramEnd"/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560 号、GB 2762-2017、国家食品药品监督管理总局 农业部 国家卫生和计划生育委员会关于豆芽生产过程中禁止使用6-苄基腺嘌呤等物质的公告（2015年第 11 号）、GB 22556-2008、整顿办函〔2010〕50 号、农业部</w:t>
      </w:r>
      <w:proofErr w:type="gramStart"/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公告第</w:t>
      </w:r>
      <w:proofErr w:type="gramEnd"/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235 </w:t>
      </w:r>
      <w:r w:rsidR="004B2B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="00E764F0" w:rsidRPr="00E764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24EDC" w:rsidRDefault="00224EDC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C13962" w:rsidRDefault="0062081E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C13962" w:rsidRDefault="004A6558" w:rsidP="006141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  <w:sectPr w:rsidR="00C13962" w:rsidSect="0061417A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农产品</w:t>
      </w:r>
      <w:r w:rsidR="00DF0501">
        <w:rPr>
          <w:rFonts w:ascii="仿宋_GB2312" w:eastAsia="仿宋_GB2312" w:hAnsi="仿宋_GB2312" w:cs="仿宋_GB2312" w:hint="eastAsia"/>
          <w:sz w:val="32"/>
          <w:szCs w:val="32"/>
        </w:rPr>
        <w:t>、豆制品</w:t>
      </w:r>
      <w:r w:rsidR="0062081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毒死</w:t>
      </w:r>
      <w:proofErr w:type="gramStart"/>
      <w:r w:rsidR="00996A81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、甲拌磷、</w:t>
      </w:r>
      <w:r w:rsidR="00E764F0">
        <w:rPr>
          <w:rFonts w:ascii="仿宋_GB2312" w:eastAsia="仿宋_GB2312" w:hAnsi="仿宋_GB2312" w:cs="仿宋_GB2312" w:hint="eastAsia"/>
          <w:sz w:val="32"/>
          <w:szCs w:val="32"/>
        </w:rPr>
        <w:t>辛硫磷、内吸磷、</w:t>
      </w:r>
      <w:r w:rsidR="00E764F0" w:rsidRPr="00996A81">
        <w:rPr>
          <w:rFonts w:ascii="仿宋_GB2312" w:eastAsia="仿宋_GB2312" w:hAnsi="仿宋_GB2312" w:cs="仿宋_GB2312" w:hint="eastAsia"/>
          <w:sz w:val="32"/>
          <w:szCs w:val="32"/>
        </w:rPr>
        <w:t>丙溴磷、三唑磷</w:t>
      </w:r>
      <w:r w:rsidR="00E764F0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E764F0"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 w:rsidR="00E764F0">
        <w:rPr>
          <w:rFonts w:ascii="仿宋_GB2312" w:eastAsia="仿宋_GB2312" w:hAnsi="仿宋_GB2312" w:cs="仿宋_GB2312" w:hint="eastAsia"/>
          <w:sz w:val="32"/>
          <w:szCs w:val="32"/>
        </w:rPr>
        <w:t>硫磷、</w:t>
      </w:r>
      <w:proofErr w:type="gramStart"/>
      <w:r w:rsidR="00E764F0">
        <w:rPr>
          <w:rFonts w:ascii="仿宋_GB2312" w:eastAsia="仿宋_GB2312" w:hAnsi="仿宋_GB2312" w:cs="仿宋_GB2312" w:hint="eastAsia"/>
          <w:sz w:val="32"/>
          <w:szCs w:val="32"/>
        </w:rPr>
        <w:t>杀扑磷、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克百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威、氟虫</w:t>
      </w:r>
      <w:proofErr w:type="gramStart"/>
      <w:r w:rsidR="00996A81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、氧乐果、水胺硫磷、乐果、阿维菌素、灭蝇胺、氯氰菊酯和高效氯氰菊酯、</w:t>
      </w:r>
      <w:proofErr w:type="gramStart"/>
      <w:r w:rsidR="00996A81">
        <w:rPr>
          <w:rFonts w:ascii="仿宋_GB2312" w:eastAsia="仿宋_GB2312" w:hAnsi="仿宋_GB2312" w:cs="仿宋_GB2312" w:hint="eastAsia"/>
          <w:sz w:val="32"/>
          <w:szCs w:val="32"/>
        </w:rPr>
        <w:t>腐霉利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996A81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996A81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、敌百虫、多菌灵、吡唑</w:t>
      </w:r>
      <w:proofErr w:type="gramStart"/>
      <w:r w:rsidR="00996A81">
        <w:rPr>
          <w:rFonts w:ascii="仿宋_GB2312" w:eastAsia="仿宋_GB2312" w:hAnsi="仿宋_GB2312" w:cs="仿宋_GB2312" w:hint="eastAsia"/>
          <w:sz w:val="32"/>
          <w:szCs w:val="32"/>
        </w:rPr>
        <w:t>醚菌酯</w:t>
      </w:r>
      <w:proofErr w:type="gramEnd"/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溴氰菊酯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星、氟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、氧氟沙星、氯霉素、呋喃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酮代谢物、呋喃它酮代谢物、呋喃西林代谢物、呋喃妥因代谢物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铅、镉、铬、4-氯苯氧乙酸钠、6-苄基腺嘌呤（6-BA）、亚硫酸盐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克伦特罗、沙丁胺醇、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克多巴胺、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布他林</w:t>
      </w:r>
      <w:r w:rsidR="00996A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苯甲酸、山梨酸、糖精钠、脱氢乙酸、铝的残留量、丙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钠盐、钙盐、防腐剂混合使用时各自用量占其最大使用量的比例之</w:t>
      </w:r>
      <w:proofErr w:type="gramStart"/>
      <w:r w:rsidR="00996A81" w:rsidRPr="00996A81"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End"/>
      <w:r w:rsidR="0062081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tbl>
      <w:tblPr>
        <w:tblW w:w="10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520"/>
        <w:gridCol w:w="1580"/>
        <w:gridCol w:w="1240"/>
        <w:gridCol w:w="1120"/>
        <w:gridCol w:w="940"/>
        <w:gridCol w:w="1140"/>
        <w:gridCol w:w="1240"/>
        <w:gridCol w:w="743"/>
        <w:gridCol w:w="78"/>
      </w:tblGrid>
      <w:tr w:rsidR="00C13962" w:rsidTr="00C14CD3">
        <w:trPr>
          <w:trHeight w:val="510"/>
        </w:trPr>
        <w:tc>
          <w:tcPr>
            <w:tcW w:w="10441" w:type="dxa"/>
            <w:gridSpan w:val="10"/>
            <w:shd w:val="clear" w:color="auto" w:fill="auto"/>
            <w:vAlign w:val="center"/>
          </w:tcPr>
          <w:p w:rsidR="00C13962" w:rsidRDefault="0062081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="0061417A"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C13962" w:rsidRDefault="00620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食品安全监督抽检产品合格信息</w:t>
            </w: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62081E" w:rsidP="007B503F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本次抽检的产品包括</w:t>
            </w:r>
            <w:r w:rsidR="007B50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食用农产品</w:t>
            </w:r>
            <w:r w:rsidR="00D045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、豆制品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共抽检</w:t>
            </w:r>
            <w:r w:rsidR="007B50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批次产品，其中合格产品</w:t>
            </w:r>
            <w:r w:rsidR="007B50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抽检产品合格信息见附表。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附表：产品合格信息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产品合格信息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（声明：以下信息仅指本次抽检标称的生产企业相关产品的生产日期/批号和所检项目）</w:t>
            </w: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C139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C139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C139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C139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C139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3962" w:rsidTr="00C14CD3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2" w:rsidRDefault="00C139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8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标称生产企业名称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标称生产企业地址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被抽样单位所在地市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生产日期/批号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猪里脊肉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辣椒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芹菜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蜜橘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橙子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桔子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韭菜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CD3" w:rsidRPr="00C14CD3" w:rsidTr="00C14C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141414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141414"/>
                <w:kern w:val="0"/>
                <w:sz w:val="20"/>
                <w:szCs w:val="20"/>
              </w:rPr>
              <w:t>柴鸡蛋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D3" w:rsidRPr="00C14CD3" w:rsidRDefault="00C14CD3" w:rsidP="00C14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D3" w:rsidRPr="00C14CD3" w:rsidRDefault="00C14CD3" w:rsidP="00C14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C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13962" w:rsidRDefault="00C1396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13962" w:rsidRDefault="00C1396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13962" w:rsidRDefault="00C1396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13962" w:rsidRDefault="00C1396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13962" w:rsidRDefault="00C1396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C13962" w:rsidSect="00C13962">
      <w:footerReference w:type="default" r:id="rId9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B5" w:rsidRDefault="00843FB5" w:rsidP="00C13962">
      <w:r>
        <w:separator/>
      </w:r>
    </w:p>
  </w:endnote>
  <w:endnote w:type="continuationSeparator" w:id="0">
    <w:p w:rsidR="00843FB5" w:rsidRDefault="00843FB5" w:rsidP="00C1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62" w:rsidRDefault="00056709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20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C13962" w:rsidRDefault="0062081E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 w:rsidR="00056709" w:rsidRPr="00056709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056709" w:rsidRPr="00056709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1417A" w:rsidRPr="0061417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 w:rsidR="00056709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:rsidR="00C13962" w:rsidRDefault="00C13962"/>
            </w:txbxContent>
          </v:textbox>
          <w10:wrap anchorx="margin"/>
        </v:shape>
      </w:pict>
    </w:r>
  </w:p>
  <w:p w:rsidR="00C13962" w:rsidRDefault="00C139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62" w:rsidRDefault="00C13962">
    <w:pPr>
      <w:pStyle w:val="a3"/>
      <w:jc w:val="center"/>
    </w:pPr>
  </w:p>
  <w:p w:rsidR="00C13962" w:rsidRDefault="00C139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B5" w:rsidRDefault="00843FB5" w:rsidP="00C13962">
      <w:r>
        <w:separator/>
      </w:r>
    </w:p>
  </w:footnote>
  <w:footnote w:type="continuationSeparator" w:id="0">
    <w:p w:rsidR="00843FB5" w:rsidRDefault="00843FB5" w:rsidP="00C1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E73"/>
    <w:multiLevelType w:val="singleLevel"/>
    <w:tmpl w:val="0F9B4E7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0EC8"/>
    <w:rsid w:val="000454B4"/>
    <w:rsid w:val="000554F7"/>
    <w:rsid w:val="00056709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58A8"/>
    <w:rsid w:val="001C6886"/>
    <w:rsid w:val="001C7BAD"/>
    <w:rsid w:val="00205259"/>
    <w:rsid w:val="002149A7"/>
    <w:rsid w:val="00217AEE"/>
    <w:rsid w:val="002245F8"/>
    <w:rsid w:val="00224EDC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A6558"/>
    <w:rsid w:val="004B0C80"/>
    <w:rsid w:val="004B2BE5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70DAA"/>
    <w:rsid w:val="00597714"/>
    <w:rsid w:val="005A0D56"/>
    <w:rsid w:val="005A3715"/>
    <w:rsid w:val="005D0EA3"/>
    <w:rsid w:val="005D5ECB"/>
    <w:rsid w:val="005E4AF8"/>
    <w:rsid w:val="005E5644"/>
    <w:rsid w:val="0061417A"/>
    <w:rsid w:val="00617BEF"/>
    <w:rsid w:val="006207F9"/>
    <w:rsid w:val="0062081E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B503F"/>
    <w:rsid w:val="007C278A"/>
    <w:rsid w:val="007F0348"/>
    <w:rsid w:val="00813301"/>
    <w:rsid w:val="00814964"/>
    <w:rsid w:val="0081511F"/>
    <w:rsid w:val="00823230"/>
    <w:rsid w:val="00830580"/>
    <w:rsid w:val="00834490"/>
    <w:rsid w:val="00843581"/>
    <w:rsid w:val="00843FB5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34940"/>
    <w:rsid w:val="00952B8F"/>
    <w:rsid w:val="00962F6C"/>
    <w:rsid w:val="00967B2E"/>
    <w:rsid w:val="00996049"/>
    <w:rsid w:val="00996A81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A43C9"/>
    <w:rsid w:val="00AB485C"/>
    <w:rsid w:val="00AC2CA0"/>
    <w:rsid w:val="00AC7EA8"/>
    <w:rsid w:val="00AE140E"/>
    <w:rsid w:val="00AF65F7"/>
    <w:rsid w:val="00AF6825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A0FE8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3962"/>
    <w:rsid w:val="00C14403"/>
    <w:rsid w:val="00C14CD3"/>
    <w:rsid w:val="00C15494"/>
    <w:rsid w:val="00C21EA9"/>
    <w:rsid w:val="00C46186"/>
    <w:rsid w:val="00C4693B"/>
    <w:rsid w:val="00C54D5A"/>
    <w:rsid w:val="00C54EFE"/>
    <w:rsid w:val="00CA1AF4"/>
    <w:rsid w:val="00CD0318"/>
    <w:rsid w:val="00CE11C7"/>
    <w:rsid w:val="00D04501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0501"/>
    <w:rsid w:val="00DF2A7B"/>
    <w:rsid w:val="00DF42D5"/>
    <w:rsid w:val="00E0733E"/>
    <w:rsid w:val="00E1556A"/>
    <w:rsid w:val="00E30565"/>
    <w:rsid w:val="00E54487"/>
    <w:rsid w:val="00E76129"/>
    <w:rsid w:val="00E764F0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1396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13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13962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C13962"/>
  </w:style>
  <w:style w:type="character" w:styleId="a7">
    <w:name w:val="FollowedHyperlink"/>
    <w:basedOn w:val="a0"/>
    <w:uiPriority w:val="99"/>
    <w:unhideWhenUsed/>
    <w:qFormat/>
    <w:rsid w:val="00C13962"/>
    <w:rPr>
      <w:color w:val="800080"/>
      <w:u w:val="single"/>
    </w:rPr>
  </w:style>
  <w:style w:type="character" w:styleId="a8">
    <w:name w:val="Hyperlink"/>
    <w:basedOn w:val="a0"/>
    <w:uiPriority w:val="99"/>
    <w:qFormat/>
    <w:rsid w:val="00C13962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C13962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C139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396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C13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C13962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C13962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C13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C139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C1396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C1396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C1396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C13962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C1396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C13962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139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C1396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C13962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C1396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C1396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C139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C13962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1"/>
    <w:semiHidden/>
    <w:unhideWhenUsed/>
    <w:rsid w:val="007B503F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7B5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2019-09-20T03:41:00Z</cp:lastPrinted>
  <dcterms:created xsi:type="dcterms:W3CDTF">2018-10-29T08:47:00Z</dcterms:created>
  <dcterms:modified xsi:type="dcterms:W3CDTF">2019-12-24T02:33:00Z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