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735" w:type="dxa"/>
        <w:tblInd w:w="-591" w:type="dxa"/>
        <w:tblLayout w:type="fixed"/>
        <w:tblLook w:val="0000" w:firstRow="0" w:lastRow="0" w:firstColumn="0" w:lastColumn="0" w:noHBand="0" w:noVBand="0"/>
      </w:tblPr>
      <w:tblGrid>
        <w:gridCol w:w="741"/>
        <w:gridCol w:w="1185"/>
        <w:gridCol w:w="1170"/>
        <w:gridCol w:w="1170"/>
        <w:gridCol w:w="855"/>
        <w:gridCol w:w="1029"/>
        <w:gridCol w:w="1095"/>
        <w:gridCol w:w="1140"/>
        <w:gridCol w:w="720"/>
        <w:gridCol w:w="630"/>
      </w:tblGrid>
      <w:tr w:rsidR="00E01F4C" w:rsidTr="009B5AE7">
        <w:trPr>
          <w:trHeight w:val="405"/>
        </w:trPr>
        <w:tc>
          <w:tcPr>
            <w:tcW w:w="97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F4C" w:rsidRDefault="00E01F4C" w:rsidP="009B5AE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附件2:</w:t>
            </w:r>
          </w:p>
        </w:tc>
      </w:tr>
      <w:tr w:rsidR="00E01F4C" w:rsidTr="009B5AE7">
        <w:trPr>
          <w:trHeight w:val="570"/>
        </w:trPr>
        <w:tc>
          <w:tcPr>
            <w:tcW w:w="97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44"/>
                <w:szCs w:val="44"/>
                <w:lang w:bidi="ar"/>
              </w:rPr>
              <w:t>食品安全监督抽检产品合格信息</w:t>
            </w:r>
          </w:p>
        </w:tc>
      </w:tr>
      <w:tr w:rsidR="00E01F4C" w:rsidTr="009B5AE7">
        <w:trPr>
          <w:trHeight w:val="620"/>
        </w:trPr>
        <w:tc>
          <w:tcPr>
            <w:tcW w:w="97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本次抽检的产品包括餐饮食品、粮食加工品、淀粉及淀粉制品、方便食品、糕点、蔬菜制品、调味料、食用农产品。</w:t>
            </w:r>
          </w:p>
        </w:tc>
      </w:tr>
      <w:tr w:rsidR="00E01F4C" w:rsidTr="009B5AE7">
        <w:trPr>
          <w:trHeight w:val="285"/>
        </w:trPr>
        <w:tc>
          <w:tcPr>
            <w:tcW w:w="97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共抽检129批次产品，其中合格产品128批次。</w:t>
            </w:r>
          </w:p>
        </w:tc>
      </w:tr>
      <w:tr w:rsidR="00E01F4C" w:rsidTr="009B5AE7">
        <w:trPr>
          <w:trHeight w:val="285"/>
        </w:trPr>
        <w:tc>
          <w:tcPr>
            <w:tcW w:w="97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抽检产品合格信息见附表。</w:t>
            </w:r>
          </w:p>
        </w:tc>
      </w:tr>
      <w:tr w:rsidR="00E01F4C" w:rsidTr="009B5AE7">
        <w:trPr>
          <w:trHeight w:val="285"/>
        </w:trPr>
        <w:tc>
          <w:tcPr>
            <w:tcW w:w="97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附表：产品合格信息</w:t>
            </w:r>
          </w:p>
        </w:tc>
      </w:tr>
      <w:tr w:rsidR="00E01F4C" w:rsidTr="009B5AE7">
        <w:trPr>
          <w:trHeight w:val="375"/>
        </w:trPr>
        <w:tc>
          <w:tcPr>
            <w:tcW w:w="97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产品合格信息</w:t>
            </w:r>
          </w:p>
        </w:tc>
      </w:tr>
      <w:tr w:rsidR="00E01F4C" w:rsidTr="009B5AE7">
        <w:trPr>
          <w:trHeight w:val="315"/>
        </w:trPr>
        <w:tc>
          <w:tcPr>
            <w:tcW w:w="97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（声明：以下信息仅指本次抽检标称的生产企业相关产品的生产日期/批号和所检项目）</w:t>
            </w: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被抽样单位所在地市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洛阳市精王食品厂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洛阳市伊滨区诸葛镇诸葛西街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洛阳市洛龙区老马鲜品惠生活超市部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土豆粉（马铃薯湿粉条）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2022/3/10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德阳市荞妈食品有限公司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四川省德阳市旌阳区黄许镇绵河村8组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洛阳市洛龙区老马鲜品惠生活超市部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紫薯粉丝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2021/3/24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重庆胖子天骄融兴食品有限责任公司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重庆市渝北区双龙湖街道顺义路9号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洛阳市洛龙区老马鲜品惠生活超市部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酸菜鱼佐料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316g/袋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45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重庆市宝顶酿造有限公司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重庆市大足区智凤街道普安社区5组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洛阳市洛龙区老马鲜品惠生活超市部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老坛酸菜鱼调料（复合调味料）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300克（酸菜包240克、调料包40克、腌料包20克）/袋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2021/10/7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26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龙海市吉香园食品有限公司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福建省漳州市龙海区东园镇凤鸣村阳光534号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洛阳市洛龙区老马鲜品惠生活超市部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雪糯派蛋糕（草莓味）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2022/3/1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洛阳尚航食品有限公司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河南省洛阳市孟津县朝阳镇崔沟村7组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洛阳市洛龙区老马鲜品惠生活超市部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娃娃脸蛋糕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21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凌海市圣德家庭农场有限公司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辽宁省锦州市凌海市金城街道办事处西花村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洛阳市洛龙区老马鲜品惠生活超市部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酸菜（盐水渍菜）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500g/袋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2021/10/28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夏津县国贤食品厂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夏津县香赵庄镇孙庄村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河南马隆商贸有限公司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枣糕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计量销售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2021/11/10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69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河南稻口香食品有限公司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临颍县产业集聚区临颍大道与经二路交叉口向北100米路西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河南马隆商贸有限公司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鸡蛋馍片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商丘市龙水粉丝有限公司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商丘市睢阳区路河乡西街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河南马隆商贸有限公司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晶鑫粉丝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400g/袋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21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卫辉市龙雨粉丝厂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河南省新乡市卫辉市城郊乡唐岗村18号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河南马隆商贸有限公司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吴念祖手工粉丝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2021/12/3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河南悦盛实业有限公司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河南省汝州市庙下三粉基地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河南马隆商贸有限公司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川粉（湿粉条类）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湖北华贵食品有限公司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湖北省洪湖市万全工业园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河南马隆商贸有限公司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洪湖藕丝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400g(固形物≥50％)/袋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2021/9/10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21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山东烩道食品有限公司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山东省济南市平阴县东阿镇谷城路南段路东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河南马隆商贸有限公司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番茄鲜鲜侠 番茄鲜汤火锅底料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220克（110g×2袋）/袋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2021/10/8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265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漯河双汇海樱调味料食品有限公司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河南省漯河经济开发区双汇食品城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洛阳市洛龙区润客百货超市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酸菜鱼调料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305g（半固态复合调味料205g+固态复合调味料20g+酸菜包80g（固形物含量≥90%））/袋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2021/5/22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21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成都市大红袍食品有限公司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成都市龙泉驿区西河镇卫星村4组160号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洛阳市洛龙区润客百货超市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老坛酸菜鱼调料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2021/6/25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21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四川成都天德利实业发展有限公司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成都市温江区永盛镇团结社区尚石路南段194号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洛阳市洛龙区润客百货超市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牛油火锅底料（半固态复合调味料）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208克（4块）/袋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2021/9/25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温县怀府德意食品厂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温县岳村乡一号路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洛阳市洛龙区润客百货超市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杂粮黑麻酥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汝州市荣兴淀粉制品厂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汝州市庙下镇长张村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洛阳市洛龙区润客百货超市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粉条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2021/12/8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45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平顶山市溢河源食品有限公司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河南省平顶山市湛河区李苗路南段（加油站对面）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洛阳市洛龙区润客百货超市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土豆粉条（湿粉条）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2021/12/29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45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资阳市雁江区国灿食品厂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四川省资阳市雁江区中和镇狮马村九社太和场209号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洛阳李红娟商贸有限公司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爽口菜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2021/12/25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四川亿家园食品有限公司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乐至县大佛镇东禅五村七社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洛阳李红娟商贸有限公司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老坛鱼酸菜调料(盐水渍菜)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2021/10/18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成都新繁食品有限公司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成都市新都区新繁镇新繁大道66号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洛阳李红娟商贸有限公司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泡酸菜（盐水渍菜）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2021/12/8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鸡泽县亮宇食品有限公司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鸡泽县辣椒工贸城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洛阳李红娟商贸有限公司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清水笋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2021/8/22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汝州市荣兴淀粉制品厂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汝州市庙下镇长张村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洛阳李红娟商贸有限公司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粉条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2021/5/6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四川粮之髓食品有限公司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四川省德阳市广汉市连山镇双堰村5组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洛阳李红娟商贸有限公司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薯云香火锅川粉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45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漯河市恒威工贸有限公司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漯河市郾城区黑龙潭镇河沿李村金山路北段路东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洛阳市洛龙区小段干调商行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小米辣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河南豫隆淀粉制品有限公司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河南省汝州市庙下镇于庄村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洛阳市洛龙区小段干调商行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手工纯红薯粉条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河南高升淀粉制品有限公司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汝州市庙下镇北胡庄村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洛阳市洛龙区小段干调商行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红薯粉条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2021/12/26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夏邑县龙海食品有限公司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夏邑县李集镇闫庄村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洛阳市洛龙区小段干调商行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鑫龙源粉丝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21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四川天味家园食品有限公司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成都市郫都区中国川菜产业化园区永安路555号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洛阳市洛龙区小段干调商行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骨汤酸菜鱼调料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2021/10/4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21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江苏建星现代农业综合开发有限公司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江苏省徐州市睢宁县姚集镇油坊村一组3号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红薯粉条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2021/12/25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菏泽市定陶区梦陇淀粉制品有限公司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菏泽市定陶区南王店镇万庄村东头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宏花粉丝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烟台三嘉粉丝有限公司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山东省烟台市招远市张星镇张西村北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红薯宽粉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新乡市万力奇食品有限公司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辉县市产业集聚区城西园区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香蒸蛋糕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临沂嘉仕禾食品有限公司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沂水县沂城街道古城前村西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猕猴桃味慕斯蛋糕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2022/3/15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武汉市众志成蔬菜有限公司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武汉市新洲区双柳街双铺村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“网仔”雪菜王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500克固形物含量≥80％/袋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四川道泉老坛酸菜股份有限公司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四川省德阳市什邡市马井镇光华村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鱼酸菜（酱腌菜）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德阳市多亮点食品有限公司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德阳市中江县清河乡九村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泡椒素牛板筋（调味面制品）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郑州市豁达食品厂新密分厂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新密市曲梁镇草岗村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洛阳市洛龙区温德龙生活超市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素火爆鸡筋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2022/3/4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45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平顶山市溢河源食品有限公司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河南省平顶山市湛河区李苗路南段（加油站对面）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洛阳市洛龙区大福超市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红薯粉条（湿粉条）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河南省鑫海食品有限公司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新郑市郭店镇连环寨村107国道西侧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洛阳市洛龙区大福超市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手工辣条-小面筋（调味面制品）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河南省鑫海食品有限公司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新郑市郭店镇连环寨村107国道西侧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洛阳市洛龙区大福超市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家家乐-大辣片（调味面制品）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502克/袋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2022/3/7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河南鑫利来食品有限公司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兰考县堌阳镇东山村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洛阳市洛龙区大福超市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绿豆糕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计量称重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2022/3/1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盐津铺子食品股份有限公司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湖南浏阳生物医药工业园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洛阳市洛龙区大福超市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无添加蔗糖蛋糕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称重计量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汝州市豫兴食品有限公司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汝州市庙下镇长张村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洛阳市洛龙区玉容超市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红薯粉条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500g/袋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2022/1/9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社旗县纯原生态农业有限公司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社旗县朱集镇殷河村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洛阳市洛龙区玉容超市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红薯粉条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300克/袋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2021/10/20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洛阳市精王食品厂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洛阳市伊滨区诸葛镇诸葛西街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洛阳市洛龙区玉容超市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土豆粉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350克/袋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2022/2/24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民权佳龙食品有限公司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民权县产业集聚区工业大道中段南侧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洛阳市洛龙区玉容超市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佳龙香辣片（调味面制品）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88克/袋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2022/2/11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01F4C" w:rsidRDefault="00E01F4C" w:rsidP="009B5AE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洛阳市洛龙区琪轩小吃餐饮店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面筋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洛阳市洛龙区琪轩小吃餐饮店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擀面皮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洛阳市洛龙区阿岳岳餐饮店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洛阳市洛龙区阿岳岳餐饮店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30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洛阳市洛龙区阿岳岳餐饮店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洛阳市洛龙区昌娜娜麻辣烫店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面筋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洛阳市洛龙区昌娜娜麻辣烫店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洛阳市洛龙区维娜小吃服务店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洛阳市洛龙区维娜小吃服务店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洛阳市洛龙区维娜小吃服务店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洛阳市洛龙区维娜小吃服务店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擀面皮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河南失眠便利店管理有限公司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小龙虾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洛阳市洛龙区米方格餐饮店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小龙虾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洛阳市洛龙区刘翠翠餐饮店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洛阳市洛龙区刘翠翠餐饮店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洛阳市洛龙区刘翠翠餐饮店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66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洛阳市洛龙区食汇堂小吃店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洛阳市洛龙区食汇堂小吃店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牛筋面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洛阳市洛龙区食汇堂小吃店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洛阳市洛龙区食汇堂小吃店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洛阳市洛龙区垚垚米皮店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洛阳市洛龙区垚垚米皮店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洛阳市洛龙区路战坡餐饮店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洛阳市洛龙区路战坡餐饮店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洛阳市洛龙区路战坡餐饮店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洛阳市洛龙区路战坡餐饮店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热干面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洛阳市洛龙区路战坡餐饮店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洛阳市洛龙区美丽邂逅餐厅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洛阳市洛龙区美丽邂逅餐厅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38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洛阳市洛龙区美丽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邂逅餐厅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面筋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80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洛阳市洛龙区美丽邂逅餐厅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洛阳市洛龙区美丽邂逅餐厅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擀面皮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洛阳市洛龙区美丽邂逅餐厅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牛筋面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01F4C" w:rsidRDefault="00E01F4C" w:rsidP="009B5AE7">
            <w:pP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洛阳市洛龙区甜辰小吃店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擀面皮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洛阳市洛龙区甜辰小吃店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洛阳市洛龙区甜辰小吃店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洛阳市洛龙区明何记餐饮店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黑鱼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洛阳市洛龙区明何记餐饮店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白蛤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2022/4/19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洛阳市洛龙区宁眷二十八茶冷饮店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茉莉云顶奶茶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洛阳市洛龙区宁眷二十八茶冷饮店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冰块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洛阳市洛龙区烧仙草饮品店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冰块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洛阳市洛龙区烧仙草饮品店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牛魔王黑砖奶茶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洛阳宝亿餐饮服务有限公司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冰块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洛阳宝亿餐饮服务有限公司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红豆奶茶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洛阳市洛龙区任利娜奶茶店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冰块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洛阳市洛龙区任利娜奶茶店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招牌芋圆奶茶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洛阳市洛龙区董记擀面皮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洛阳市洛龙区董记擀面皮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洛阳市洛龙区董记擀面皮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洛阳市洛龙区董记擀面皮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洛阳市洛龙区董记擀面皮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擀面皮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洛阳市洛龙区董记擀面皮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面筋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洛阳市洛龙区米香味食代小吃店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洛阳市洛龙区米香味食代小吃店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洛阳市洛龙区米香味食代小吃店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洛阳市洛龙区米香味食代小吃店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面筋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洛阳市洛龙区米香味食代小吃店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牛筋面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97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洛阳市洛龙区米香味食代小吃店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洛阳市洛龙区魏志通餐饮店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洛阳市洛龙区魏志通餐饮店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洛阳市洛龙区魏志通餐饮店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洛阳市洛龙区魏志通餐饮店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洛阳市洛龙区魏志通餐饮店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擀面皮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洛阳市洛龙区魏志通餐饮店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面筋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洛阳市洛龙区高震餐饮店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2022/4/22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洛阳市洛龙区高震餐饮店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洛阳市洛龙区高震餐饮店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面筋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洛阳市洛龙区高震餐饮店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擀面皮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洛阳市洛龙区张孝国小吃店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洛阳市洛龙区张孝国小吃店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洛阳市洛龙区张孝国小吃店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面筋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洛阳市洛龙区张孝国小吃店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凉面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洛阳市洛龙区张孝国小吃店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擀面皮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2022/4/23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洛阳市洛龙区张孝国小吃店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辣椒油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洛阳市洛龙区喝不腻奶茶店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大叔奶茶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洛阳市洛龙区喝不腻奶茶店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古茗奶茶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洛阳市洛龙区喝不腻奶茶店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冰块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19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洛阳经济技术开发区王记爆炒小龙虾总店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小龙虾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E01F4C" w:rsidTr="009B5AE7">
        <w:trPr>
          <w:trHeight w:val="7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洛阳市洛龙区利单手工面馆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手工面（生）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01F4C" w:rsidRDefault="00E01F4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01F4C" w:rsidRDefault="00E01F4C" w:rsidP="009B5AE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E01F4C" w:rsidRDefault="00E01F4C">
      <w:bookmarkStart w:id="0" w:name="_GoBack"/>
      <w:bookmarkEnd w:id="0"/>
    </w:p>
    <w:sectPr w:rsidR="00E0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E26E"/>
    <w:multiLevelType w:val="singleLevel"/>
    <w:tmpl w:val="41ACE26E"/>
    <w:lvl w:ilvl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4C"/>
    <w:rsid w:val="00E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01F4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01F4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E01F4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1F4C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E01F4C"/>
    <w:rPr>
      <w:rFonts w:ascii="Arial" w:eastAsia="黑体" w:hAnsi="Arial" w:cs="Times New Roman"/>
      <w:b/>
      <w:sz w:val="32"/>
      <w:szCs w:val="24"/>
    </w:rPr>
  </w:style>
  <w:style w:type="paragraph" w:styleId="a3">
    <w:name w:val="Normal (Web)"/>
    <w:basedOn w:val="a"/>
    <w:rsid w:val="00E01F4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FollowedHyperlink"/>
    <w:basedOn w:val="a0"/>
    <w:rsid w:val="00E01F4C"/>
    <w:rPr>
      <w:color w:val="800080"/>
      <w:u w:val="none"/>
    </w:rPr>
  </w:style>
  <w:style w:type="character" w:styleId="a5">
    <w:name w:val="Hyperlink"/>
    <w:basedOn w:val="a0"/>
    <w:rsid w:val="00E01F4C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01F4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01F4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E01F4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1F4C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E01F4C"/>
    <w:rPr>
      <w:rFonts w:ascii="Arial" w:eastAsia="黑体" w:hAnsi="Arial" w:cs="Times New Roman"/>
      <w:b/>
      <w:sz w:val="32"/>
      <w:szCs w:val="24"/>
    </w:rPr>
  </w:style>
  <w:style w:type="paragraph" w:styleId="a3">
    <w:name w:val="Normal (Web)"/>
    <w:basedOn w:val="a"/>
    <w:rsid w:val="00E01F4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FollowedHyperlink"/>
    <w:basedOn w:val="a0"/>
    <w:rsid w:val="00E01F4C"/>
    <w:rPr>
      <w:color w:val="800080"/>
      <w:u w:val="none"/>
    </w:rPr>
  </w:style>
  <w:style w:type="character" w:styleId="a5">
    <w:name w:val="Hyperlink"/>
    <w:basedOn w:val="a0"/>
    <w:rsid w:val="00E01F4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1183</Words>
  <Characters>6748</Characters>
  <Application>Microsoft Office Word</Application>
  <DocSecurity>0</DocSecurity>
  <Lines>56</Lines>
  <Paragraphs>15</Paragraphs>
  <ScaleCrop>false</ScaleCrop>
  <Company>QBPC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2022-07-15T04:36:00Z</dcterms:created>
  <dcterms:modified xsi:type="dcterms:W3CDTF">2022-07-15T04:37:00Z</dcterms:modified>
</cp:coreProperties>
</file>