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仿宋" w:hAnsi="仿宋" w:eastAsia="仿宋" w:cs="黑体"/>
          <w:b/>
          <w:bCs w:val="0"/>
          <w:sz w:val="32"/>
          <w:szCs w:val="32"/>
        </w:rPr>
      </w:pPr>
      <w:r>
        <w:rPr>
          <w:rFonts w:hint="eastAsia" w:ascii="仿宋" w:hAnsi="仿宋" w:eastAsia="仿宋" w:cs="黑体"/>
          <w:b/>
          <w:bCs w:val="0"/>
          <w:sz w:val="32"/>
          <w:szCs w:val="32"/>
        </w:rPr>
        <w:t>附件1:</w:t>
      </w:r>
    </w:p>
    <w:p>
      <w:pPr>
        <w:spacing w:line="360" w:lineRule="auto"/>
        <w:jc w:val="center"/>
        <w:rPr>
          <w:rStyle w:val="5"/>
          <w:rFonts w:hint="eastAsia" w:ascii="黑体" w:hAnsi="黑体" w:eastAsia="黑体" w:cs="黑体"/>
          <w:b w:val="0"/>
          <w:sz w:val="44"/>
          <w:szCs w:val="44"/>
        </w:rPr>
      </w:pPr>
      <w:r>
        <w:rPr>
          <w:rStyle w:val="5"/>
          <w:rFonts w:hint="eastAsia" w:ascii="黑体" w:hAnsi="黑体" w:eastAsia="黑体" w:cs="黑体"/>
          <w:b w:val="0"/>
          <w:sz w:val="44"/>
          <w:szCs w:val="44"/>
        </w:rPr>
        <w:t>本次检验项目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3" w:firstLineChars="200"/>
        <w:textAlignment w:val="auto"/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3" w:firstLineChars="200"/>
        <w:textAlignment w:val="auto"/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  <w:t>食用农产品</w:t>
      </w:r>
    </w:p>
    <w:p>
      <w:pPr>
        <w:numPr>
          <w:ilvl w:val="0"/>
          <w:numId w:val="0"/>
        </w:numPr>
        <w:spacing w:line="360" w:lineRule="auto"/>
        <w:ind w:firstLine="643" w:firstLineChars="200"/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  <w:t>(一）抽检依据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</w:rPr>
        <w:t>抽检依据合国家食品药品监督管理总局、农业部、国家卫生和计划生育委 员会公告 2015 年第 11 号《关于豆芽生产过程中禁止使用 6-苄基腺嘌呤等物质的公告》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sz w:val="32"/>
          <w:szCs w:val="32"/>
        </w:rPr>
        <w:t>GB 2762-2017《食品安全国家标准 食品中污染物限量》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sz w:val="32"/>
          <w:szCs w:val="32"/>
        </w:rPr>
        <w:t>GB 22556-2008《豆芽卫生标准》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、GB 31650-2019《食品安全国家标准 食品中兽药最大残留限量》、农业农村部公告第 250 号《食品动物中禁止使用的药品及其他化合物清单》、GB 2763-2021《食品安全国家标准 食品中农药最大残留限量》、GB 2761-2017《食品安全国家标准 食品中真菌毒素限量》、 GB 19300-2014《食品安全国家标准 坚果与籽类食品》。</w:t>
      </w:r>
    </w:p>
    <w:p>
      <w:pPr>
        <w:ind w:firstLine="643" w:firstLineChars="200"/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  <w:t>(二）检验项目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_GB2312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_GB2312"/>
          <w:b w:val="0"/>
          <w:kern w:val="2"/>
          <w:sz w:val="32"/>
          <w:szCs w:val="32"/>
          <w:lang w:val="en-US" w:eastAsia="zh-CN" w:bidi="ar-SA"/>
        </w:rPr>
        <w:t>食用农产品抽检项目包括腈苯唑、啶虫脒、镉(以Cd计)、腐霉利、克百威、氧乐果、多菌灵、氯吡脲、恩诺沙星、、呋喃西林代谢物、氯霉素、克伦特罗、磺胺类(总量)、地塞米松、孔雀石绿、地西泮、呋喃唑酮代谢物、五氯酚酸钠(以五氯酚计)、甲氧苄啶、阿维菌素、氟虫腈、沙丁胺醇、甲硝唑、地美硝唑、苯醚甲环唑、毒死蜱、丙溴磷、灭蝇胺、甲氨基阿维菌素苯甲酸盐、倍硫磷、铅(以Pb计)、吡虫啉、噻虫嗪、酸价(以脂肪计)、过氧化值(以脂肪计)、黄曲霉毒素B₁、亚硫酸盐(以SO₂计)、6-苄基腺嘌呤（6-BA）、4-氯苯氧乙酸钠(以4-氯苯氧乙酸计)、噻虫胺、水胺硫磷、甲拌磷、氯氟氰菊酯和高效氯氟氰菊酯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iNGMzZGRmNTllMDBjMDYyZDMyMzZhMWY2MmRlZDEifQ=="/>
  </w:docVars>
  <w:rsids>
    <w:rsidRoot w:val="76C21503"/>
    <w:rsid w:val="76C21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5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  <w:szCs w:val="2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2 Char"/>
    <w:basedOn w:val="4"/>
    <w:link w:val="2"/>
    <w:qFormat/>
    <w:uiPriority w:val="0"/>
    <w:rPr>
      <w:rFonts w:ascii="Arial" w:hAnsi="Arial" w:eastAsia="黑体"/>
      <w:b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2022-11-17T08:58:00Z</dcterms:created>
  <dc:creator>%E6%8B%89%E5%B8%83%E6%8B%89%E5%8D%A1</dc:creator>
  <cp:lastModifiedBy>%E6%8B%89%E5%B8%83%E6%8B%89%E5%8D%A1</cp:lastModifiedBy>
  <dcterms:modified xsi:type="dcterms:W3CDTF">2022-11-17T09:00:38Z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A0F64C76DCB04EE68E92A3E3D27557BA</vt:lpwstr>
  </property>
</Properties>
</file>