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4"/>
          <w:szCs w:val="44"/>
        </w:rPr>
      </w:pPr>
      <w:r>
        <w:rPr>
          <w:rFonts w:hint="eastAsia"/>
          <w:sz w:val="44"/>
          <w:szCs w:val="44"/>
        </w:rPr>
        <w:t>洛龙区消防救援大队202</w:t>
      </w:r>
      <w:r>
        <w:rPr>
          <w:rFonts w:hint="eastAsia"/>
          <w:sz w:val="44"/>
          <w:szCs w:val="44"/>
          <w:lang w:val="en-US" w:eastAsia="zh-CN"/>
        </w:rPr>
        <w:t>3</w:t>
      </w:r>
      <w:r>
        <w:rPr>
          <w:rFonts w:hint="eastAsia"/>
          <w:sz w:val="44"/>
          <w:szCs w:val="44"/>
        </w:rPr>
        <w:t>年</w:t>
      </w:r>
      <w:r>
        <w:rPr>
          <w:rFonts w:hint="eastAsia"/>
          <w:sz w:val="44"/>
          <w:szCs w:val="44"/>
          <w:lang w:val="en-US" w:eastAsia="zh-CN"/>
        </w:rPr>
        <w:t>12</w:t>
      </w:r>
      <w:r>
        <w:rPr>
          <w:rFonts w:hint="eastAsia"/>
          <w:sz w:val="44"/>
          <w:szCs w:val="44"/>
        </w:rPr>
        <w:t>月</w:t>
      </w:r>
      <w:r>
        <w:rPr>
          <w:rFonts w:hint="eastAsia" w:ascii="宋体" w:hAnsi="宋体"/>
          <w:sz w:val="44"/>
          <w:szCs w:val="44"/>
        </w:rPr>
        <w:t>“双随机、一公开”抽查计划单位公示</w:t>
      </w:r>
    </w:p>
    <w:p>
      <w:pPr>
        <w:rPr>
          <w:sz w:val="44"/>
          <w:szCs w:val="44"/>
        </w:rPr>
      </w:pPr>
    </w:p>
    <w:tbl>
      <w:tblPr>
        <w:tblStyle w:val="2"/>
        <w:tblW w:w="13816" w:type="dxa"/>
        <w:jc w:val="center"/>
        <w:tblLayout w:type="autofit"/>
        <w:tblCellMar>
          <w:top w:w="0" w:type="dxa"/>
          <w:left w:w="108" w:type="dxa"/>
          <w:bottom w:w="0" w:type="dxa"/>
          <w:right w:w="108" w:type="dxa"/>
        </w:tblCellMar>
      </w:tblPr>
      <w:tblGrid>
        <w:gridCol w:w="1354"/>
        <w:gridCol w:w="4328"/>
        <w:gridCol w:w="6033"/>
        <w:gridCol w:w="2101"/>
      </w:tblGrid>
      <w:tr>
        <w:tblPrEx>
          <w:tblCellMar>
            <w:top w:w="0" w:type="dxa"/>
            <w:left w:w="108" w:type="dxa"/>
            <w:bottom w:w="0" w:type="dxa"/>
            <w:right w:w="108" w:type="dxa"/>
          </w:tblCellMar>
        </w:tblPrEx>
        <w:trPr>
          <w:trHeight w:val="60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kern w:val="0"/>
                <w:sz w:val="24"/>
                <w:szCs w:val="24"/>
              </w:rPr>
            </w:pPr>
            <w:r>
              <w:rPr>
                <w:rFonts w:hint="eastAsia" w:ascii="宋体" w:hAnsi="宋体" w:eastAsia="宋体" w:cs="宋体"/>
                <w:b/>
                <w:bCs/>
                <w:kern w:val="0"/>
                <w:sz w:val="24"/>
                <w:szCs w:val="24"/>
              </w:rPr>
              <w:t>序号</w:t>
            </w:r>
          </w:p>
        </w:tc>
        <w:tc>
          <w:tcPr>
            <w:tcW w:w="421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Calibri" w:hAnsi="Calibri" w:eastAsia="宋体" w:cs="宋体"/>
                <w:b/>
                <w:bCs/>
                <w:kern w:val="0"/>
                <w:sz w:val="24"/>
                <w:szCs w:val="24"/>
              </w:rPr>
            </w:pPr>
            <w:r>
              <w:rPr>
                <w:rFonts w:ascii="Calibri" w:hAnsi="Calibri" w:eastAsia="宋体" w:cs="宋体"/>
                <w:b/>
                <w:bCs/>
                <w:kern w:val="0"/>
                <w:sz w:val="24"/>
                <w:szCs w:val="24"/>
              </w:rPr>
              <w:t>单位名称</w:t>
            </w:r>
          </w:p>
        </w:tc>
        <w:tc>
          <w:tcPr>
            <w:tcW w:w="587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Calibri" w:hAnsi="Calibri" w:eastAsia="宋体" w:cs="宋体"/>
                <w:b/>
                <w:bCs/>
                <w:kern w:val="0"/>
                <w:sz w:val="24"/>
                <w:szCs w:val="24"/>
              </w:rPr>
            </w:pPr>
            <w:r>
              <w:rPr>
                <w:rFonts w:ascii="Calibri" w:hAnsi="Calibri" w:eastAsia="宋体" w:cs="宋体"/>
                <w:b/>
                <w:bCs/>
                <w:kern w:val="0"/>
                <w:sz w:val="24"/>
                <w:szCs w:val="24"/>
              </w:rPr>
              <w:t>单位地址</w:t>
            </w:r>
          </w:p>
        </w:tc>
        <w:tc>
          <w:tcPr>
            <w:tcW w:w="204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Calibri" w:hAnsi="Calibri" w:eastAsia="宋体" w:cs="宋体"/>
                <w:b/>
                <w:bCs/>
                <w:kern w:val="0"/>
                <w:sz w:val="24"/>
                <w:szCs w:val="24"/>
              </w:rPr>
            </w:pPr>
            <w:r>
              <w:rPr>
                <w:rFonts w:ascii="Calibri" w:hAnsi="Calibri" w:eastAsia="宋体" w:cs="宋体"/>
                <w:b/>
                <w:bCs/>
                <w:kern w:val="0"/>
                <w:sz w:val="24"/>
                <w:szCs w:val="24"/>
              </w:rPr>
              <w:t>单位类型</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洛阳市洛龙区御玺足道馆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洛阳市洛龙区太康路与厚载门街交叉口中央商务广场00幢01-238</w:t>
            </w:r>
          </w:p>
        </w:tc>
        <w:tc>
          <w:tcPr>
            <w:tcW w:w="2047"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洛阳华美建材家居有限公司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河南省洛阳市洛龙区龙门大道136号集美城家具市场四楼213室</w:t>
            </w:r>
          </w:p>
        </w:tc>
        <w:tc>
          <w:tcPr>
            <w:tcW w:w="2047"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洛阳瑞拓酒店管理有限公司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河南省洛阳市市市辖区洛龙区开元大道与唐坊街交叉口工海国际广场1号楼1层1-6号</w:t>
            </w:r>
          </w:p>
        </w:tc>
        <w:tc>
          <w:tcPr>
            <w:tcW w:w="2047"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洛阳舒恒酒店管理有限公司 .</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洛阳市洛龙区开元大道宝龙城市广场第3幢2单元308号</w:t>
            </w:r>
          </w:p>
        </w:tc>
        <w:tc>
          <w:tcPr>
            <w:tcW w:w="2047"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洛阳熙莱酒店管理有限公司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河南省洛阳市洛龙区广利街与关林路交叉口龙康D区8号1楼102</w:t>
            </w:r>
          </w:p>
        </w:tc>
        <w:tc>
          <w:tcPr>
            <w:tcW w:w="2047"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洛阳市洛龙区悠悠网吧</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洛阳市洛龙区关林路唐城御府25#楼第15、16、17号一层商铺</w:t>
            </w:r>
          </w:p>
        </w:tc>
        <w:tc>
          <w:tcPr>
            <w:tcW w:w="2047"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洛阳市洛龙区悦公馆酒店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洛阳市洛龙区太康路与金城寨街交叉口勤政苑裙楼三楼102号</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洛阳市来仪酒店管理有限公司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洛阳市洛龙区展览路与金城寨街交叉口红太阳花园2-201号</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0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洛阳市洛龙区尚隐保健服务馆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洛阳市洛龙区望春门街1号天元在水一方5号楼3楼318</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stheme="minorBidi"/>
                <w:kern w:val="2"/>
                <w:sz w:val="22"/>
                <w:szCs w:val="22"/>
                <w:lang w:val="en-US" w:eastAsia="zh-CN" w:bidi="ar-SA"/>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河南大张实业有限公司关林店.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洛阳经济技术开发区钱江商贸负一楼</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洛阳市洛龙区源历健身房</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洛阳市洛龙区洛宜路东方今典观澜15号楼商铺</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洛阳乐润物业管理有限公司（会展国际写字楼）</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洛阳市洛龙区开元大道与学府街交叉口北</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洛阳老友谊饮食服务有限公司</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河南省洛阳市洛龙区洛龙路87号洛阳颐君酒店管理有限公司付201号</w:t>
            </w:r>
          </w:p>
        </w:tc>
        <w:tc>
          <w:tcPr>
            <w:tcW w:w="2047" w:type="dxa"/>
            <w:tcBorders>
              <w:top w:val="single" w:color="auto" w:sz="4" w:space="0"/>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洛阳义顺堂保健服务有限公司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洛龙区滨河南路与马远东路</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洛阳名门派对娱乐有限公司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河南省洛阳市洛龙区洛宜路东方今典观澜小区3号楼15号商铺</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河南省工人龙门疗养院</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龙门大道813号</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洛阳兰越汇酒店管理有限公司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河南省洛阳市洛龙区牡丹大道中弘开阳花园13号楼8-9号商铺</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洛阳脸谱娱乐服务有限公司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河南省洛阳市洛龙区永泰街2号银润中央广场S1幢101、201、301号</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洛阳顺洽物业管理有限公司（盛唐喜达汇）</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河南省洛阳市洛龙区凝碧北街28号龙兴社区居民委员会1幢203室</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洛阳市洛龙区乐邸娱乐中心</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洛阳市洛龙区洛宜路与经五路交叉口洛龙科技园创意大厦二楼</w:t>
            </w:r>
          </w:p>
        </w:tc>
        <w:tc>
          <w:tcPr>
            <w:tcW w:w="20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sz w:val="22"/>
              </w:rPr>
            </w:pPr>
            <w:r>
              <w:rPr>
                <w:rFonts w:cs="宋体" w:asciiTheme="minorEastAsia" w:hAnsiTheme="minorEastAsia"/>
                <w:kern w:val="0"/>
                <w:sz w:val="22"/>
              </w:rPr>
              <w:t>重点单位</w:t>
            </w:r>
          </w:p>
        </w:tc>
      </w:tr>
      <w:tr>
        <w:tblPrEx>
          <w:tblCellMar>
            <w:top w:w="0" w:type="dxa"/>
            <w:left w:w="108" w:type="dxa"/>
            <w:bottom w:w="0" w:type="dxa"/>
            <w:right w:w="108" w:type="dxa"/>
          </w:tblCellMar>
        </w:tblPrEx>
        <w:trPr>
          <w:trHeight w:val="60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洛阳世纪英豪体育健身有限公司顺驰第一大街店.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洛阳市洛龙区龙门大道与太康路交叉口顺驰第一大街门面房303号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洛阳冠唐足浴服务有限公司</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河南省洛阳市洛龙区开元大道219号宝龙城市广场第1幢1单元三楼</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23</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洛阳市洛龙区客舒宾馆</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洛龙区洛宜路龙祥小区商业综合楼</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洛阳市洛龙区绿色家园为缘网吧</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洛阳市洛龙区古城大学路门面房3栋</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25</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洛阳市洛龙区创瑞拓雨萌网吧</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洛阳市洛龙区东岗村北东华市场</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洛阳仟椒园餐饮管理有限公司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河南省洛阳市洛龙区翠云路与兴洛东街交叉口紫金风景线1号楼下23.24号商铺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洛阳市洛龙区刘九记生炝烩面馆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洛龙区政和路22号长城花苑12幢112号门面房</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洛阳市洛龙区宏光洗浴中心</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洛阳市洛龙区安乐镇安乐窝村</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29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洛阳市洛龙区绿色家园唯一网吧</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洛阳市洛龙区政和路22号3幢负101室</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洛阳市洛龙区慕尚养生店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洛阳市洛龙区长兴街19号长兴尚街0幢2-204</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一般单位</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bookmarkStart w:id="0" w:name="_GoBack" w:colFirst="1" w:colLast="2"/>
            <w:r>
              <w:rPr>
                <w:rFonts w:cs="宋体" w:asciiTheme="minorEastAsia" w:hAnsiTheme="minorEastAsia"/>
                <w:kern w:val="0"/>
                <w:sz w:val="22"/>
              </w:rPr>
              <w:t>31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洛阳市洛龙区静足足疗店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洛阳市洛龙区滨河南路61号东方今典境界3-28幢108商铺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cs="宋体" w:asciiTheme="minorEastAsia" w:hAnsiTheme="minorEastAsia"/>
                <w:kern w:val="0"/>
                <w:sz w:val="22"/>
                <w:lang w:val="en-US"/>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洛阳市洛龙区隆盛足浴用品经销部</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洛阳市洛龙区望春门街1号天元在水一方2幢102负一楼</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洛阳市洛龙区超分日用百货店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河南省洛阳市洛龙区长兴街123号正大国际广场东区6号楼105</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洛阳市洛龙区问宿民宿旅店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河南省洛阳市洛龙区宝龙城市广场CF地块3幢408</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35</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洛阳市洛龙区鑫园水果超市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洛阳市洛龙区河科大校园内</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洛阳市洛龙区鱿乐源铁板鱿鱼美食吧</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洛阳市洛龙区泉舜购物中心四层4040号商铺</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37</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洛阳市洛龙区铱家宾馆</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河南省洛阳市洛龙区安乐镇中岗村2组41号</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洛阳市洛龙区宏硕百货商行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洛阳市洛龙区古城路奥体花城小区4幢10商铺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39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河南百家好一生医药连锁有限公司勤政苑店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洛阳市洛龙区金城寨街勤政苑东园第一国际幼儿园临街一楼</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洛阳市洛龙区何少阳肉业经营部</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洛阳市洛龙区定鼎门街道大杨树水磨村段59-7号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洛阳市洛龙区吉秀美妆工作室</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河南省洛阳市洛龙区开元大道219号2幢2-1501</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洛阳市洛龙区鸿芳百货店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洛阳市洛龙区安乐镇茹凹村5组2号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洛阳市洛龙区振旺老年按摩馆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洛阳市洛龙区安乐镇东岗村学院路1号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洛阳市洛龙区孙兵强足浴店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洛阳市洛龙区政和路22号长城花苑12号楼30号车库</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洛阳市洛龙区星辰民宿馆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河南省洛阳市洛龙区定鼎门街299号5栋1918</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洛阳市洛龙区自然醒民宿旅店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洛阳市洛龙区开元大道268号龙祥C区11号楼2二单元402室</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47</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洛阳市洛龙区尚鑫百货商行</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洛阳市洛龙区东方今典花样年华1幢111商铺二楼东区</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洛阳市洛龙区明玥宾馆</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洛阳市洛龙区龙门村广化寺南街</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49</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洛阳市洛龙区朱晓辉建材经销部</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洛阳市洛龙区二广钢材城三街6号（城角村段）</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洛阳市洛龙区莹发百货店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洛阳市洛龙区洛宜路东方今典观澜1号楼1单元2202室</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洛阳振华展图建材有限公司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河南省洛阳市洛龙区展览路与金城寨街交叉口红太阳花园2-201号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洛阳市洛龙区尚饮足浴店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洛阳市洛龙区望春门街1号天元在水一方5号楼3楼317</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洛阳市洛龙区金宝百货商行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洛阳市洛龙区太康路银润广场102商铺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洛阳市洛龙区捷兴百货店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河南省洛阳市洛龙区科技园街道办事处小营村铁路南14组</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洛阳市洛龙区尚美生活馆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洛阳市洛龙区开元大道河科大过街通道B区05号商铺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洛阳市洛龙区祥丰百货零售店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洛阳市洛龙区洛阳市洛龙区安乐镇西岗村卫国路0599-1号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洛阳市洛龙区龙芳按摩店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洛阳市洛龙区洛宜路东方今典小区7号楼0108商铺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洛阳市洛龙区大胆爱百货店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洛阳市洛龙区洛宜路龙富C区东2号门面房</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59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洛阳市洛龙区李利娜足浴店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洛阳市洛龙区龙丰B区蔡伦街5号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洛阳市洛龙区霞桂足浴店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洛阳市洛龙区安乐镇西岗村2组0212号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61</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洛阳市洛龙区万豪宾馆</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洛阳市洛龙区龙门村海校路口南</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洛阳市洛龙区竟宽百货商行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河南省洛阳市洛龙区长夏门街关林批发市场东排18号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洛阳市洛龙区鹏兴百货商店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洛龙区关林市场5-27号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洛阳市洛龙区静舒宾馆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洛阳市洛龙区安乐镇西岗村8组92号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洛阳市洛龙区发发足浴店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洛阳市洛龙区保利建业香槟国际2号楼1单元109、110、111二楼</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洛阳市洛龙区杞霖烟酒商店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洛阳市洛龙区英才路中泰华庭8-00-105室</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洛阳市洛龙区隆祥建材商行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洛龙区李楼镇城角村二广钢材城东区10号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洛阳洛龙区婵韵足浴服务馆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河南省洛阳市洛龙区展览路长兴街中弘湖滨花园小区25号楼10号商铺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69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洛阳市洛龙区朗御酒店用品商行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河南省洛阳市洛龙区安乐镇赵村东农科路路北1号院6排7号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洛阳市洛龙区帆顺百货店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河南省洛阳市洛龙区牡丹大道开阳花园24幢107</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71</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洛阳市洛龙区金马汽车配件商店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洛阳市洛龙区定鼎门赵村段西侧惠通二手车交易市场c区新1号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洛阳市洛龙区李世豪百货店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河南省洛阳市洛龙区关林皂角树村第二市场2街南7号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73</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洛阳市洛龙区雪裳阁服饰店</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洛龙区宝龙城市广场B区二层</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洛阳市洛龙区范海芳美容馆</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洛阳市洛龙区安乐镇郑村2组11号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洛阳市洛龙区足之道足浴店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洛阳市洛龙区李楼镇景华市场东段</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洛阳市洛龙区花琴百货商行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关林市场5-29、30号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洛阳市洛龙区金七彩五金店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河南省洛阳市洛龙区牡丹大道236号康城尚座3号楼1单元2001</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洛阳市洛龙区金雅福饰品商行（个体工商户）</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洛阳市洛龙区美茵街建业左岸国际B座1216室</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79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洛阳市洛龙区陈海丽服装店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河南省洛阳市洛龙区关林市场童装城三楼F22号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洛阳市洛龙区状元百货商店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洛阳市洛龙区丰李镇小作村</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洛阳洛龙区老蒙信誉百货超市</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河南省洛阳市洛龙区展览东路82号楼副1号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洛阳市洛龙区国瑞建材经销部</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洛龙区李楼镇城角村紫光物流1街5号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83</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洛阳市龙门园区稻兴百货商店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洛阳市龙门园区龙门社区顾龙路87号院1排16号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洛阳市洛龙区知足堂足疗馆</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河南省洛阳市洛龙区丰李镇丰李村17组</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85</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洛阳市洛龙区明照不锈钢餐具商店</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洛阳市洛龙区宝龙新区批发中心二楼东2街11号</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洛阳市洛龙区月巧百货店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洛阳市洛龙区安乐镇曙光村</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洛阳市洛龙区红太阳建材商行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洛龙区定鼎门街377号14幢103</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洛阳市洛龙区微佳美容美甲店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河南省洛阳市洛龙区开元大道219号1幢2-1213</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89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洛阳市洛龙区木越百货商行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洛阳市洛龙区龙盛B区7号门面房</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洛阳市洛龙区宋吉米美发店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洛阳市洛龙区洛阳理工学院学子街商铺2栋23号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洛阳市洛龙区东扬百货商行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河南省洛阳市洛龙区关林镇关林村一街九排27号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洛阳市洛龙区博义建材商行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洛阳市洛龙区安乐镇郑村乐天路口北2号院</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洛阳市洛龙区百玺足浴店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河南省洛阳市洛龙区关林长夏门街66号2橦109</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洛阳市洛龙区安业坊宾馆</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洛阳市洛龙区安乐镇王庄村</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95</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洛阳市洛龙区百顺建筑器材经营部</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洛龙区李楼镇杨村启雅幼儿园东第五间</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洛阳市洛龙区良予足疗养生馆</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洛阳市洛龙区展览东路医药城1-2-109号铺</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97</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洛阳市洛龙区灰姑娘美容店</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洛阳市洛龙区安乐窝村安乐中街1排9号</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洛阳经济开发区涌泉足疗服务部</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河南省洛阳市洛龙区定鼎门街299号9幢109等2套</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99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洛阳市洛龙区可美鲜花店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洛阳市洛龙区安乐镇新村1组0126号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洛阳市洛龙区源正堂保健按摩店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河南省洛阳市洛龙区关林路与广利街交叉口龙康D区2-2-401</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洛阳市洛龙区李新研粮油商行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河南省洛阳市洛龙区安乐镇正平粮油市场西二排23-24号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洛阳百牛网络科技有限公司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河南省洛阳市洛龙区经五路以西宇文恺街以东洛宜路以南林溪花园3幢1单元1-102</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洛阳市洛龙区礼尚百货批发商行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洛龙区关林皂角树村纬五路北14号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洛阳市洛龙区凤云建材经销处</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洛龙区长夏门街关林综合批发市场前排65号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洛阳市洛龙区森创百货店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河南省洛阳市洛龙区关林社区一街五排六号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洛阳市洛龙区兰冰足浴店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洛阳市洛龙区永泰街与通衢路交叉口（维也纳酒店负一层）</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107</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洛阳市洛龙区刘少聪建材商行</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河南省洛阳市洛龙区关林翠云东路172-4号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洛阳市洛龙区麓栖民宿旅店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河南省洛阳市洛龙区定鼎门街299号3幢1318</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109</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洛阳市洛龙区云境足浴中心</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河南省洛阳市洛龙区关圣街（关林庙南侧）汉庄酒店三楼南部</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洛阳远足商贸有限公司</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洛阳市洛龙区龙门镇裴村13-13-1303号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洛阳市洛龙区杨丽红百货商店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洛龙区关林电子大厅付1号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洛阳市洛龙区梦娇起重设备商店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洛龙区翠云东路建材市场1街11号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洛阳市洛龙区小杰百货超市</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河南省洛阳市洛龙区槐庄社区蔡大街01号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洛阳市洛龙区芷蝶瘦身养生美容店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河南省洛阳市洛龙区金城寨街136号金盾花园8-9幢101号商铺一楼</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洛阳市洛龙区浩韵日用百货商行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河南省洛阳市洛龙区关林路与广利街交叉口龙康D区1-2-103</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洛阳市洛龙区满足洗浴店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洛阳市洛龙区龙门大道与太康路交叉口顺驰洛阳第一大街S1幢201</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洛阳市洛龙区浪漫满屋饰品店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洛阳市洛龙区丰李镇丰李村</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洛阳市洛龙区玉安百货商店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洛阳市洛龙区李楼镇白碛村2组41号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119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洛阳市洛龙区欣维百货商行</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河南省洛阳市洛龙区长夏门街66号绿都悦府8-2-2203</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洛阳市洛龙区左岸足道休闲店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洛阳市洛龙区古城路盛唐至尊20号楼3单元1708室</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121</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洛阳市洛龙区洛小汐百货商行</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洛阳市洛龙区古城路奥体花城A区1号楼121商铺</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洛阳市洛龙区麦多多百货商行</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河南省洛阳市洛龙区广利街关林路口西北200米龙康C区15号楼3单元12层1203门</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洛阳市洛龙区星梦足浴店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河南省洛阳市洛龙区展览东路德福宾馆三楼一层</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洛阳市洛龙区豫都足疗服务店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河南省洛阳市洛龙区关林关圣街7号医药城1—2幢109</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洛阳市洛龙区徐雪军纺织品经营部</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河南省洛阳市洛龙区关林通达综合市场7排42号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洛阳市洛龙区枫驿民宿店（个体工商户）</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河南省洛阳市洛龙区安乐镇中岗村东西大街西段3组21号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洛阳市洛龙区斌翔电器商店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河南省洛阳市洛龙区宝龙新区批发中心二楼东四街10号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洛阳市洛龙区张振娇服装店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洛龙区关林南方服装城二楼B区-99</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129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洛阳市洛龙区果然多水果超市</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洛阳市洛龙区宜人路龙泰B区4号楼门面房</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洛阳市洛龙区子博超市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洛龙区古城路东陌印象门面11号-111号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131</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洛阳市益乐美食品零售店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洛阳市洛龙区龙门石窟街道槐庄村三岔口</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洛阳市洛龙区奕兴餐饮店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洛阳市洛龙区政和路22号长城花苑3幢101</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133</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洛阳市伊滨区佃庄镇鑫鑫百货商行</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河南省洛阳市伊滨区佃庄镇洛神苑26号</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洛阳市洛龙区阿华餐饮店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洛阳市洛龙区定鼎门街道王庄村中北街09-05-07号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洛阳市洛龙区旺客隆超市</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洛阳市洛龙区牡丹大道湖滨小区门面房</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洛阳市洛龙区旭旭家服装店（个体工商户）</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河南省洛阳市洛龙区龙门大道展览东路交叉口路东100米7号商铺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洛阳市洛龙区王冬冬撸串店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洛阳市洛龙区学子街理工学院西区商业街</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138</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洛阳市洛龙区王晴副食品商店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洛阳市洛龙区政和路长城花苑小区12号楼04商铺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139</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洛阳市洛龙区恩多多建材商店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洛阳市洛龙区龙门镇西草店村三岔路口</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140</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洛阳市洛龙区姗姗麻辣烫店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洛阳市洛龙区绿都塞纳春天四期110号门面（15-110）</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洛阳经济技术开发区光合超市</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河南省洛阳经济技术开发区宜人路东段12号盛世天城小区3-110</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洛阳市洛龙区慧勇饮品店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河南省洛阳市洛龙区宝龙城市广场A区北广场一层WD012号场地1号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143</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洛阳市洛龙区老郭劳保商店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洛阳市洛龙区洛龙路（关林段）</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洛阳市洛龙区优鲜百科烘培店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洛阳市洛龙区通济街51号怡和花园1栋108商铺</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145</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洛阳市洛龙区小邑农仓便利店超市</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洛阳市洛龙区永泰街建业龙城一期5幢106商铺</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洛阳市伊滨区佃庄镇黄庄村振军干鲜水果店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洛阳市伊滨区佃庄镇黄庄村</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2"/>
              </w:rPr>
            </w:pPr>
            <w:r>
              <w:rPr>
                <w:rFonts w:cs="宋体" w:asciiTheme="minorEastAsia" w:hAnsiTheme="minorEastAsia"/>
                <w:kern w:val="0"/>
                <w:sz w:val="22"/>
              </w:rPr>
              <w:t>147</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洛阳市高新区喜上加喜婚庆用品店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洛阳市高新区丰李镇丰李村</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148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洛阳市洛龙区英姿美容美发店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河南省洛阳市洛龙区关圣街盛和家园楼下1号门面房</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149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洛阳市洛龙区普仁大药房</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洛阳市洛龙区展览路普照湖滨苑小区北门</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150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洛阳洛龙区茅酱超市店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河南省洛阳市洛龙区金城寨街78号红太阳小区12幢东侧第一间门面房</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151</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洛阳市洛龙区嗨皮家餐饮管理店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河南省洛阳市洛龙区牡丹大道148号0幢3-107-1</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152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洛阳市洛龙区磊忆博综合商店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洛阳市洛龙区龙门镇裴村村委会对面</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153</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郑州屈臣氏个人用品商店有限公司洛阳开元大道分店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洛阳市洛龙区开元大道219号2幛101</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154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洛阳市龙门园区小妞百货店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龙门园区龙门社区菜市场路南16号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155</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洛阳市洛龙区旭百惠孕婴超市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洛龙区绿都塞纳春天9-12号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156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洛阳市龙门园区刘佳百货便利店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洛阳市龙门园区社区新村7组171号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57</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洛阳市洛龙区长久餐饮店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河南省洛阳市洛龙区关林关圣街医药城西1 栋31号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58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洛阳高新开发区玻璃人日化店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洛阳高新技术产业开发区丰李镇丰李村</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59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洛阳经济技术开发区名佳超市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洛阳经济技术开发区宜人东路光合城15-104号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60</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洛阳市洛龙区杨少杰小吃店</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洛龙区宝龙城市广场美食街03号</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61</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洛阳市洛龙区天佳炒鸡店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洛龙区金城寨街78号红太阳小区11幢117号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62</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洛阳市洛龙区杨韩麦加美西餐店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洛阳市洛龙区盛唐至尊小区11幢103商铺</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163</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洛龙区伊河按摩店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洛阳市洛龙区裴村</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164</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洛阳市洛龙区雪赏阁服饰店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洛龙区宝龙城市广场B区二层</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165</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洛阳市洛龙区美瑞百货超市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洛阳市洛龙区瀛洲路与伊洛路交叉口恒昌家园9幢103商铺</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166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洛阳市洛龙区春暖花开百货店（个体工商户）</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河南省洛阳市洛龙区钱江家电数码付1号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167</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洛阳经济技术开发区郭宏丽户外用品店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开发区零号路</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70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168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洛阳市洛龙区博润烟酒商行</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洛阳市洛龙区龙门大道顺驰第一大街S2幢2-101号东门面</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69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洛阳市洛龙区因味爱干鲜果品超市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洛阳市洛龙区建业龙城13号楼1单元103号门面房（一层）</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70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洛阳市洛龙区福满多商店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洛龙区龙门镇草店村三岔路口</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71</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洛阳市洛龙区雨菲百货超市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牡丹大道与张衡街交汇处SOHO国际广场B座</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72</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洛阳经济开发区孙氏汤菜馆</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洛阳经济开发区展览路</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73</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洛阳市洛龙区道北和记涮牛肚店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洛龙区安乐镇龙门大道110号院前（原一运检测站）</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74</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洛阳市洛龙区一棵树烧饼店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洛阳市洛龙区忠义杰3-2</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175</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洛阳市洛龙区重拾中点蛋糕房</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洛阳市洛龙区裴村广场西二组</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176</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兄弟俩老李家牛肉汤洛龙店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长兴花苑门面房</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177</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洛阳市洛龙区二姨夫餐饮饭店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洛阳市洛龙区太康路以北定鼎门街以西顺驰第一大街二期</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25"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178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洛阳市洛龙区代高俊百货商行</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洛龙区关林市场6-45-1号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179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洛阳市洛龙区医天天大药房</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洛阳市洛龙区龙盛B区31号楼4单元门面房</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180</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洛阳高新开发区家坊床上用品店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洛阳高新技术产业开发区丰李镇丰李村</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81</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洛阳市洛龙区娜娜大盘鸡.</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河南省洛阳市洛龙区关林路与长兴街西南角10号楼门面103号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82</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洛阳市洛龙区一家饺子馆</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洛阳市洛龙区关林南街</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83</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洛阳市洛龙区颖才酒行</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河南省洛阳市洛龙区李楼镇聂西路89号风帆酒店西隔壁</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84</w:t>
            </w:r>
          </w:p>
        </w:tc>
        <w:tc>
          <w:tcPr>
            <w:tcW w:w="421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洛阳市洛龙区独味中式快餐店</w:t>
            </w:r>
          </w:p>
        </w:tc>
        <w:tc>
          <w:tcPr>
            <w:tcW w:w="58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洛阳市洛龙区开元大道龙翔商业街B4-07-10号商铺</w:t>
            </w:r>
          </w:p>
        </w:tc>
        <w:tc>
          <w:tcPr>
            <w:tcW w:w="204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85</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洛阳市洛龙区雨震汽配商店</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河南省洛阳市洛龙区安乐镇普利恒市场内302号</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cs="宋体" w:asciiTheme="minorEastAsia" w:hAnsiTheme="minorEastAsia"/>
                <w:kern w:val="0"/>
                <w:sz w:val="22"/>
              </w:rPr>
              <w:t>1</w:t>
            </w:r>
            <w:r>
              <w:rPr>
                <w:rFonts w:hint="eastAsia" w:cs="宋体" w:asciiTheme="minorEastAsia" w:hAnsiTheme="minorEastAsia"/>
                <w:kern w:val="0"/>
                <w:sz w:val="22"/>
                <w:lang w:val="en-US" w:eastAsia="zh-CN"/>
              </w:rPr>
              <w:t>86</w:t>
            </w:r>
          </w:p>
        </w:tc>
        <w:tc>
          <w:tcPr>
            <w:tcW w:w="4216"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洛阳市洛龙区多又多超市</w:t>
            </w:r>
          </w:p>
        </w:tc>
        <w:tc>
          <w:tcPr>
            <w:tcW w:w="587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Calibri" w:hAnsi="Calibri" w:eastAsia="宋体" w:cs="宋体"/>
                <w:sz w:val="22"/>
              </w:rPr>
            </w:pPr>
            <w:r>
              <w:rPr>
                <w:rFonts w:hint="eastAsia" w:ascii="宋体" w:hAnsi="宋体" w:eastAsia="宋体" w:cs="宋体"/>
                <w:i w:val="0"/>
                <w:iCs w:val="0"/>
                <w:color w:val="000000"/>
                <w:kern w:val="0"/>
                <w:sz w:val="22"/>
                <w:szCs w:val="22"/>
                <w:u w:val="none"/>
                <w:lang w:val="en-US" w:eastAsia="zh-CN" w:bidi="ar"/>
              </w:rPr>
              <w:t>龙门大道安乐中街口</w:t>
            </w:r>
          </w:p>
        </w:tc>
        <w:tc>
          <w:tcPr>
            <w:tcW w:w="2047"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187</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洛阳经济技术开发区宜家人超市</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洛阳经济开发区关林镇二郎庙村南通街61号</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8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188</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洛阳市洛龙区鑫鑫体育用品商店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洛阳市洛龙区龙祥小区门面房</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tr>
        <w:tblPrEx>
          <w:tblCellMar>
            <w:top w:w="0" w:type="dxa"/>
            <w:left w:w="108" w:type="dxa"/>
            <w:bottom w:w="0" w:type="dxa"/>
            <w:right w:w="108" w:type="dxa"/>
          </w:tblCellMar>
        </w:tblPrEx>
        <w:trPr>
          <w:trHeight w:val="620" w:hRule="atLeast"/>
          <w:jc w:val="center"/>
        </w:trPr>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189</w:t>
            </w:r>
          </w:p>
        </w:tc>
        <w:tc>
          <w:tcPr>
            <w:tcW w:w="421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洛阳市洛龙区平安饭店</w:t>
            </w:r>
          </w:p>
        </w:tc>
        <w:tc>
          <w:tcPr>
            <w:tcW w:w="58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洛阳市洛龙区关林南街</w:t>
            </w:r>
          </w:p>
        </w:tc>
        <w:tc>
          <w:tcPr>
            <w:tcW w:w="20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cs="宋体" w:asciiTheme="minorEastAsia" w:hAnsiTheme="minorEastAsia"/>
                <w:kern w:val="0"/>
                <w:sz w:val="22"/>
              </w:rPr>
            </w:pPr>
            <w:r>
              <w:rPr>
                <w:rFonts w:hint="eastAsia" w:ascii="宋体" w:hAnsi="宋体" w:eastAsia="宋体" w:cs="宋体"/>
                <w:i w:val="0"/>
                <w:iCs w:val="0"/>
                <w:color w:val="000000"/>
                <w:kern w:val="0"/>
                <w:sz w:val="22"/>
                <w:szCs w:val="22"/>
                <w:u w:val="none"/>
                <w:lang w:val="en-US" w:eastAsia="zh-CN" w:bidi="ar"/>
              </w:rPr>
              <w:t>九小场所</w:t>
            </w:r>
          </w:p>
        </w:tc>
      </w:tr>
      <w:bookmarkEnd w:id="0"/>
    </w:tbl>
    <w:p>
      <w:pPr>
        <w:keepNext w:val="0"/>
        <w:keepLines w:val="0"/>
        <w:pageBreakBefore w:val="0"/>
        <w:widowControl w:val="0"/>
        <w:kinsoku/>
        <w:wordWrap/>
        <w:overflowPunct/>
        <w:topLinePunct w:val="0"/>
        <w:autoSpaceDE/>
        <w:autoSpaceDN/>
        <w:bidi w:val="0"/>
        <w:adjustRightInd/>
        <w:snapToGrid/>
        <w:spacing w:line="14" w:lineRule="exact"/>
        <w:textAlignment w:val="auto"/>
        <w:rPr>
          <w:rFonts w:asciiTheme="minorEastAsia" w:hAnsiTheme="minorEastAsia"/>
          <w:sz w:val="22"/>
        </w:rPr>
      </w:pPr>
    </w:p>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yMzNjMmI4ZDU4YWMzMTY0YWE3MjY4YWFhMTgzOTcifQ=="/>
  </w:docVars>
  <w:rsids>
    <w:rsidRoot w:val="002821CD"/>
    <w:rsid w:val="00017818"/>
    <w:rsid w:val="000633AA"/>
    <w:rsid w:val="000D51EC"/>
    <w:rsid w:val="00110BB9"/>
    <w:rsid w:val="0012010D"/>
    <w:rsid w:val="001F5D1B"/>
    <w:rsid w:val="00212836"/>
    <w:rsid w:val="00221E66"/>
    <w:rsid w:val="00244A23"/>
    <w:rsid w:val="002821CD"/>
    <w:rsid w:val="002D7940"/>
    <w:rsid w:val="00315311"/>
    <w:rsid w:val="0037206D"/>
    <w:rsid w:val="003F2859"/>
    <w:rsid w:val="004408AD"/>
    <w:rsid w:val="004632BD"/>
    <w:rsid w:val="004A2BC5"/>
    <w:rsid w:val="004A2E54"/>
    <w:rsid w:val="00531471"/>
    <w:rsid w:val="005332FE"/>
    <w:rsid w:val="00550F6B"/>
    <w:rsid w:val="00591D55"/>
    <w:rsid w:val="005F5AE3"/>
    <w:rsid w:val="00614CDF"/>
    <w:rsid w:val="00633E88"/>
    <w:rsid w:val="0064389D"/>
    <w:rsid w:val="006610A0"/>
    <w:rsid w:val="00682D32"/>
    <w:rsid w:val="006D4207"/>
    <w:rsid w:val="0074487C"/>
    <w:rsid w:val="007609FC"/>
    <w:rsid w:val="00797232"/>
    <w:rsid w:val="008A2112"/>
    <w:rsid w:val="008E407C"/>
    <w:rsid w:val="00991AE1"/>
    <w:rsid w:val="00A0421D"/>
    <w:rsid w:val="00A57C5B"/>
    <w:rsid w:val="00B61799"/>
    <w:rsid w:val="00BA5DB4"/>
    <w:rsid w:val="00BC007F"/>
    <w:rsid w:val="00BC7AA0"/>
    <w:rsid w:val="00BF058D"/>
    <w:rsid w:val="00C03329"/>
    <w:rsid w:val="00C57B99"/>
    <w:rsid w:val="00C62E90"/>
    <w:rsid w:val="00D428BE"/>
    <w:rsid w:val="00D713DC"/>
    <w:rsid w:val="00DB3F55"/>
    <w:rsid w:val="00DF6F8C"/>
    <w:rsid w:val="00E27DDB"/>
    <w:rsid w:val="00F91107"/>
    <w:rsid w:val="02782DD9"/>
    <w:rsid w:val="050F5B02"/>
    <w:rsid w:val="060B14EC"/>
    <w:rsid w:val="06720A97"/>
    <w:rsid w:val="091F2D9D"/>
    <w:rsid w:val="094874F8"/>
    <w:rsid w:val="0B116A1F"/>
    <w:rsid w:val="0C3C5A14"/>
    <w:rsid w:val="12DF6B02"/>
    <w:rsid w:val="1335589D"/>
    <w:rsid w:val="14BB03A0"/>
    <w:rsid w:val="15170DCC"/>
    <w:rsid w:val="1F56785A"/>
    <w:rsid w:val="20B16579"/>
    <w:rsid w:val="20B72563"/>
    <w:rsid w:val="25EC45BA"/>
    <w:rsid w:val="27E631F4"/>
    <w:rsid w:val="330D4698"/>
    <w:rsid w:val="34120C85"/>
    <w:rsid w:val="387E04A1"/>
    <w:rsid w:val="3C4E2ADF"/>
    <w:rsid w:val="3DD864E5"/>
    <w:rsid w:val="3F370D90"/>
    <w:rsid w:val="429252A3"/>
    <w:rsid w:val="496940B6"/>
    <w:rsid w:val="49DE6203"/>
    <w:rsid w:val="516E6C16"/>
    <w:rsid w:val="5376518A"/>
    <w:rsid w:val="56AD4913"/>
    <w:rsid w:val="57DD336D"/>
    <w:rsid w:val="59F01E79"/>
    <w:rsid w:val="5C70391B"/>
    <w:rsid w:val="5F4330F4"/>
    <w:rsid w:val="65BF68EA"/>
    <w:rsid w:val="666D0FAF"/>
    <w:rsid w:val="677D39EA"/>
    <w:rsid w:val="68CD1043"/>
    <w:rsid w:val="7D677E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styleId="4">
    <w:name w:val="FollowedHyperlink"/>
    <w:basedOn w:val="3"/>
    <w:semiHidden/>
    <w:unhideWhenUsed/>
    <w:qFormat/>
    <w:uiPriority w:val="99"/>
    <w:rPr>
      <w:color w:val="800080"/>
      <w:u w:val="single"/>
    </w:rPr>
  </w:style>
  <w:style w:type="character" w:styleId="5">
    <w:name w:val="Hyperlink"/>
    <w:basedOn w:val="3"/>
    <w:semiHidden/>
    <w:unhideWhenUsed/>
    <w:qFormat/>
    <w:uiPriority w:val="99"/>
    <w:rPr>
      <w:color w:val="0000FF"/>
      <w:u w:val="single"/>
    </w:rPr>
  </w:style>
  <w:style w:type="paragraph" w:customStyle="1" w:styleId="6">
    <w:name w:val="font0"/>
    <w:basedOn w:val="1"/>
    <w:qFormat/>
    <w:uiPriority w:val="0"/>
    <w:pPr>
      <w:widowControl/>
      <w:spacing w:before="100" w:beforeAutospacing="1" w:after="100" w:afterAutospacing="1"/>
      <w:jc w:val="left"/>
    </w:pPr>
    <w:rPr>
      <w:rFonts w:ascii="Calibri" w:hAnsi="Calibri" w:eastAsia="宋体" w:cs="宋体"/>
      <w:color w:val="000000"/>
      <w:kern w:val="0"/>
      <w:sz w:val="22"/>
    </w:rPr>
  </w:style>
  <w:style w:type="paragraph" w:customStyle="1" w:styleId="7">
    <w:name w:val="font1"/>
    <w:basedOn w:val="1"/>
    <w:qFormat/>
    <w:uiPriority w:val="0"/>
    <w:pPr>
      <w:widowControl/>
      <w:spacing w:before="100" w:beforeAutospacing="1" w:after="100" w:afterAutospacing="1"/>
      <w:jc w:val="left"/>
    </w:pPr>
    <w:rPr>
      <w:rFonts w:ascii="Calibri" w:hAnsi="Calibri" w:eastAsia="宋体" w:cs="宋体"/>
      <w:b/>
      <w:bCs/>
      <w:color w:val="000000"/>
      <w:kern w:val="0"/>
      <w:sz w:val="24"/>
      <w:szCs w:val="24"/>
    </w:rPr>
  </w:style>
  <w:style w:type="paragraph" w:customStyle="1" w:styleId="8">
    <w:name w:val="font2"/>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9">
    <w:name w:val="et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0">
    <w:name w:val="et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Calibri" w:hAnsi="Calibri" w:eastAsia="宋体" w:cs="宋体"/>
      <w:b/>
      <w:bCs/>
      <w:color w:val="000000"/>
      <w:kern w:val="0"/>
      <w:sz w:val="24"/>
      <w:szCs w:val="24"/>
    </w:rPr>
  </w:style>
  <w:style w:type="paragraph" w:customStyle="1" w:styleId="11">
    <w:name w:val="et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12">
    <w:name w:val="et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Calibri" w:hAnsi="Calibri" w:eastAsia="宋体" w:cs="宋体"/>
      <w:color w:val="000000"/>
      <w:kern w:val="0"/>
      <w:sz w:val="24"/>
      <w:szCs w:val="24"/>
    </w:rPr>
  </w:style>
  <w:style w:type="paragraph" w:customStyle="1" w:styleId="13">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4">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宋体" w:cs="宋体"/>
      <w:kern w:val="0"/>
      <w:sz w:val="24"/>
      <w:szCs w:val="24"/>
    </w:rPr>
  </w:style>
  <w:style w:type="paragraph" w:customStyle="1" w:styleId="15">
    <w:name w:val="xl64"/>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17">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宋体" w:cs="宋体"/>
      <w:b/>
      <w:bCs/>
      <w:kern w:val="0"/>
      <w:sz w:val="24"/>
      <w:szCs w:val="24"/>
    </w:rPr>
  </w:style>
  <w:style w:type="paragraph" w:customStyle="1" w:styleId="18">
    <w:name w:val="xl67"/>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9">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41A4BF2-E66C-4ABB-AD68-CFE95CA8DAE0}">
  <ds:schemaRefs/>
</ds:datastoreItem>
</file>

<file path=docProps/app.xml><?xml version="1.0" encoding="utf-8"?>
<Properties xmlns="http://schemas.openxmlformats.org/officeDocument/2006/extended-properties" xmlns:vt="http://schemas.openxmlformats.org/officeDocument/2006/docPropsVTypes">
  <Template>Normal</Template>
  <Pages>15</Pages>
  <Words>5987</Words>
  <Characters>6539</Characters>
  <Lines>87</Lines>
  <Paragraphs>24</Paragraphs>
  <TotalTime>4</TotalTime>
  <ScaleCrop>false</ScaleCrop>
  <LinksUpToDate>false</LinksUpToDate>
  <CharactersWithSpaces>6582</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2020-12-28T03:49:00Z</dcterms:created>
  <dc:creator>Administrator</dc:creator>
  <cp:lastModifiedBy>Mr、朱</cp:lastModifiedBy>
  <dcterms:modified xsi:type="dcterms:W3CDTF">2023-12-07T08:19:55Z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148442C7E99E4BE78A759D87CB3701A4_13</vt:lpwstr>
  </property>
</Properties>
</file>