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洛龙区消防救援大队202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月</w:t>
      </w:r>
      <w:r>
        <w:rPr>
          <w:rFonts w:hint="eastAsia" w:ascii="宋体" w:hAnsi="宋体"/>
          <w:sz w:val="44"/>
          <w:szCs w:val="44"/>
        </w:rPr>
        <w:t>“双随机、一公开”</w:t>
      </w:r>
      <w:r>
        <w:rPr>
          <w:rFonts w:hint="eastAsia" w:ascii="宋体" w:hAnsi="宋体"/>
          <w:sz w:val="44"/>
          <w:szCs w:val="44"/>
          <w:lang w:eastAsia="zh-CN"/>
        </w:rPr>
        <w:t>人民密集场所专项</w:t>
      </w:r>
      <w:r>
        <w:rPr>
          <w:rFonts w:hint="eastAsia" w:ascii="宋体" w:hAnsi="宋体"/>
          <w:sz w:val="44"/>
          <w:szCs w:val="44"/>
        </w:rPr>
        <w:t>抽查计划单位公示</w:t>
      </w:r>
    </w:p>
    <w:p>
      <w:pPr>
        <w:rPr>
          <w:sz w:val="44"/>
          <w:szCs w:val="44"/>
        </w:rPr>
      </w:pPr>
    </w:p>
    <w:tbl>
      <w:tblPr>
        <w:tblStyle w:val="2"/>
        <w:tblW w:w="138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4328"/>
        <w:gridCol w:w="6033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洛阳悦容健康管理有限公司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河南省洛阳市洛龙区古城路与学府街交叉路口河洛文化村1号楼商铺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洛阳宝龙商业物业管理有限公司（二期商业部分，不含在建工程）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洛龙区开元大道与厚载门街交叉口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洛阳理思实验学校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河南省洛阳市经济开发区古城路忠义路交汇处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洛阳市精品服饰有限公司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洛龙区龙门大道关林市场新商贸城南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洛阳市第一高级中学（洛龙）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洛龙区关林路和学府路交叉口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洛阳恒茂泰酒店管理有限公司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洛阳市洛龙区张衡街龙丰社区东门综合楼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洛阳市洛龙区好声音音乐酒吧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洛阳市洛龙区滨河南路东方今典朗润园小区10幢01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8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洛阳水乐汇酒店管理有限公司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河南省洛阳市牡丹大道239号康城逸树底商G6-G8商（包含一层、二层）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9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洛阳佑家酒店有限公司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洛阳市洛龙区关林路与厚载门街交叉口九都明郡3号楼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10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洛阳惠雅酒店管理有限公司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洛阳市洛龙区滨河南路361号东方今典观澜13幢101、102室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11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洛阳恒昌泰酒店管理有限公司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洛龙区瀛洲路与宜洛路交叉口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12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四季沐歌太阳能有限公司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洛龙区科技园孙辛路与牡丹大道交叉口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13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洛阳汉庄酒店管理有限公司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关圣街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14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洛阳荷恬酒店管理服务有限公司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洛龙区政和路西段26号天元在水一方3幢4层4-401、402、403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15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洛阳市洛龙区丽都唯客大酒店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洛阳市洛龙区市府西街和政和路交叉口新奥燃气办公楼附楼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16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洛阳市妇女儿童医疗保健中心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洛阳市洛龙区通衢路206号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17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河南省实验中学洛阳学校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河南省洛阳市洛龙区宜人路与永泰街交叉口东南角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18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洛阳集美酒店管理有限公司开元店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洛阳市洛龙区瀛洲路1001号商1幢101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19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洛阳市佳仕豪酒店服务有限公司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洛阳市洛龙区兴洛东街与关林路交叉口东北角紫金风景线5号楼1号商铺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20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洛阳市洛龙区润蓝酒店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洛阳市洛龙区滨河南路159号功成校苑A座108室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21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洛阳伊洛医院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河南省洛阳市洛龙区伊洛路800号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22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河南铭利德酒店管理有限公司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河南省洛阳市洛龙区通济街51号3幢1001号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23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洛阳市第八中学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关林龙门大道东侧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24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洛阳客临快捷酒店有限公司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洛龙大道277号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25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河南推拿职业学院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洛阳市洛龙区学府街10号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26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洛阳市洛龙区格兰特时尚主题酒店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洛阳市洛龙区安乐镇龙门大道112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27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洛阳市家外家商贸有限公司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洛龙区太康路顺驰第一大街门面房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28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洛阳市实验初级中学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河南省洛阳市洛龙区政和路8号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29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洛阳颐君酒店管理有限公司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洛龙大道87号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30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洛阳市第二外国语学校（洛龙）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洛龙区关林大道龙和西路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31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洛阳市洛龙区粟乐网吧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关林路与长兴街交叉口紫金风景线小区7号楼下12345号商铺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 w:val="22"/>
                <w:lang w:val="en-US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32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洛阳爱康酒店服务有限公司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洛阳市洛龙区滨河南路61号东方今典1-1幢101号第三层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33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洛阳市洛龙区湘江快捷酒店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洛阳市洛龙区龙门大道与关林璐交叉口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34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洛阳欢博酒店管理有限公司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洛阳市洛龙区厚载门街306号绿都塞纳春天独栋商业楼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35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洛阳正源酒店管理有限公司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洛阳市洛龙区开元大道东段北侧20号鑫和佳园705室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36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洛阳凯利庭酒店管理有限公司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河南省洛阳市洛龙区龙门大道与太康路交叉口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37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洛阳市洛龙区途客宾馆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洛龙区关林翠云东路103号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38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洛阳名华酒店管理有限公司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洛阳市洛龙区金城寨街28号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39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洛阳锦之星宾馆有限公司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洛阳经济技术开发区太康东路369号恒生科技园A-3栋商铺103、105号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40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洛阳派嘉文化发展有限公司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河南省洛阳市洛龙区五环街1号中弘卓越中心A座2层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41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洛阳正平商贸有限公司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洛阳市洛龙区安乐镇乐天路（牡丹宫路中段）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42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洛阳市洛龙区阿凡达歌厅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洛龙区宝龙城市广场B区2层B2-02号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43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洛阳安家酒店管理有限公司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河南省洛阳市洛龙区龙门大道206号林安汽车用品城一楼A4,二楼A2-A6、D1-D13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44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洛阳东方嘉禾电影有限公司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洛阳市洛龙区政和路与金城寨街交叉口丹尼斯三楼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45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洛阳东山宾馆有限公司洛龙分公司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洛阳市洛龙区通济街38号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46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洛阳嘉悦酒店管理有限公司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洛阳市洛龙区开元大道S8号智慧工场科技园D1栋101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47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河南大张实业有限公司勤政苑店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洛阳市洛龙区（新区）太康路勤政苑小区门口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48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洛阳市洛龙区柠檬网吧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洛阳市洛龙区长兴街中弘湖滨花园13号楼10、11、12号商铺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49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洛阳市洛龙区忠诚超市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洛阳市洛龙区开元大道与学府街交叉口国宝花园公寓楼负一楼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50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洛阳市洛龙区曙光健康养老中心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河南省洛阳市洛龙区张衡街与牡丹大道交叉口亿和广场C座一层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51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洛阳凤翔农业科技有限公司.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洛阳市龙门镇张沟社区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52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洛阳龙柘酒店有限公司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洛阳市洛龙区唐城御府25号楼18号商铺一层、5-21号商铺二层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53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洛阳市关林南方服装城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洛龙区龙门大道关林商贸城北侧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54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永辉超市河南有限公司洛阳开元大道分公司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洛阳市洛龙区开元大道以南厚载门街以东宝龙城市广场1-3层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55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洛阳复美酒店管理有限公司（洛阳美豪丽致酒店）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洛阳市洛龙区五环街1号中弘卓越中心A座1701号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56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洛阳宁泰健身服务有限公司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河南省洛阳市洛龙区古城路216号盛唐至尊8栋105号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57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洛阳开元居然之家家居建材有限公司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洛阳市洛龙区龙门大道与开元大道交叉口西北角105号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58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洛阳市洛龙区西贝酒店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洛阳市洛龙区安乐镇龙门大道42号院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59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洛阳江悦文化传媒有限公司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河南省洛阳市洛龙区王城大道与太康路交叉口雅安新城商业区内2幢111-2层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60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洛阳高光影城管理有限公司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河南省洛阳市洛龙区开元大道219号宝龙城市广场AB区M2号楼F3-002-1商铺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61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洛阳丹尼斯量贩有限公司政和分公司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洛龙区政和路19号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62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洛阳申诚快捷酒店有限公司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洛阳市洛龙区体育场西门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63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洛阳市美鹊丽都酒店管理有限公司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洛阳市洛龙区王城大道与太康路口西侧100米路北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64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洛阳市洛龙区杨凡健身中心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洛阳市洛龙区滨河南路61号东方今典综合楼其中一楼部分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65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洛阳国润安泰养老服务有限公司洛龙区份公司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河南省洛阳市洛龙区关林路关圣街口向西100米路北洛钢生活区南院新建养老公寓楼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66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洛阳市洛龙区鑫良养生保健中心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洛阳市洛龙区政和路26号天元在水一方3栋113、214商铺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67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洛阳市实验高级中学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洛阳市洛龙区林苑路与龙门大道交叉口向西200米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68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河南壹品莲健康管理有限公司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河南省洛阳市洛龙区望春门街1号天元在水一方5幢102商铺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69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洛阳市全民健身中心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河南省洛阳市新区体育中心体育馆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70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洛阳市洛龙区众淘购百货零售超市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洛阳市洛龙区龙门大道136号格兰特时尚酒店北50米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71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洛阳市洛龙区乐享纯酒馆 .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洛阳市洛龙区开元大道248号五洲大厦301、302、401、402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72</w:t>
            </w:r>
          </w:p>
        </w:tc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洛阳洛龙区群安养老院</w:t>
            </w:r>
          </w:p>
        </w:tc>
        <w:tc>
          <w:tcPr>
            <w:tcW w:w="6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洛河南岸牡丹大桥东500米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73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洛阳市第二高级中学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洛阳四洛龙区龙山大道与伊洛西路交叉口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74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生活派（天津）酒店投资管理有限公司洛阳新区体育中心分公司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洛阳市新区体育中心体育场东侧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75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洛阳长运站务有限公司龙门客运中心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洛阳市洛龙区通衢路2号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76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洛阳赞悦酒店管理有限公司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河南省洛阳市洛龙区古城路东段洛阳日报社报业集团办公楼八层868-888室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77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洛阳复兴学校.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洛阳市洛龙区卫国路11号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78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洛阳新辉文化传播有限公司</w:t>
            </w:r>
          </w:p>
        </w:tc>
        <w:tc>
          <w:tcPr>
            <w:tcW w:w="6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河南省洛阳市洛龙区永泰街2号银润中央广场S3幢-101</w:t>
            </w:r>
          </w:p>
        </w:tc>
        <w:tc>
          <w:tcPr>
            <w:tcW w:w="2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cs="宋体" w:asciiTheme="minorEastAsia" w:hAnsiTheme="minorEastAsia"/>
                <w:kern w:val="0"/>
                <w:sz w:val="22"/>
              </w:rPr>
              <w:t>重点单位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  <w:rPr>
          <w:rFonts w:asciiTheme="minorEastAsia" w:hAnsiTheme="minorEastAsia"/>
          <w:sz w:val="2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ZGRkMjVmOTkzZWI3Yzc0ZTM5NTNmMDExNDg1YjYifQ=="/>
  </w:docVars>
  <w:rsids>
    <w:rsidRoot w:val="002821CD"/>
    <w:rsid w:val="00017818"/>
    <w:rsid w:val="000633AA"/>
    <w:rsid w:val="000D51EC"/>
    <w:rsid w:val="00110BB9"/>
    <w:rsid w:val="0012010D"/>
    <w:rsid w:val="001F5D1B"/>
    <w:rsid w:val="00212836"/>
    <w:rsid w:val="00221E66"/>
    <w:rsid w:val="00244A23"/>
    <w:rsid w:val="002821CD"/>
    <w:rsid w:val="002D7940"/>
    <w:rsid w:val="00315311"/>
    <w:rsid w:val="0037206D"/>
    <w:rsid w:val="003F2859"/>
    <w:rsid w:val="004408AD"/>
    <w:rsid w:val="004632BD"/>
    <w:rsid w:val="004A2BC5"/>
    <w:rsid w:val="004A2E54"/>
    <w:rsid w:val="00531471"/>
    <w:rsid w:val="005332FE"/>
    <w:rsid w:val="00550F6B"/>
    <w:rsid w:val="00591D55"/>
    <w:rsid w:val="005F5AE3"/>
    <w:rsid w:val="00614CDF"/>
    <w:rsid w:val="00633E88"/>
    <w:rsid w:val="0064389D"/>
    <w:rsid w:val="006610A0"/>
    <w:rsid w:val="00682D32"/>
    <w:rsid w:val="006D4207"/>
    <w:rsid w:val="0074487C"/>
    <w:rsid w:val="007609FC"/>
    <w:rsid w:val="00797232"/>
    <w:rsid w:val="008A2112"/>
    <w:rsid w:val="008E407C"/>
    <w:rsid w:val="00991AE1"/>
    <w:rsid w:val="00A0421D"/>
    <w:rsid w:val="00A57C5B"/>
    <w:rsid w:val="00B61799"/>
    <w:rsid w:val="00BA5DB4"/>
    <w:rsid w:val="00BC007F"/>
    <w:rsid w:val="00BC7AA0"/>
    <w:rsid w:val="00BF058D"/>
    <w:rsid w:val="00C03329"/>
    <w:rsid w:val="00C57B99"/>
    <w:rsid w:val="00C62E90"/>
    <w:rsid w:val="00D428BE"/>
    <w:rsid w:val="00D713DC"/>
    <w:rsid w:val="00DB3F55"/>
    <w:rsid w:val="00DF6F8C"/>
    <w:rsid w:val="00E27DDB"/>
    <w:rsid w:val="00F91107"/>
    <w:rsid w:val="02782DD9"/>
    <w:rsid w:val="050F5B02"/>
    <w:rsid w:val="060B14EC"/>
    <w:rsid w:val="06720A97"/>
    <w:rsid w:val="091F2D9D"/>
    <w:rsid w:val="094874F8"/>
    <w:rsid w:val="0B116A1F"/>
    <w:rsid w:val="12DF6B02"/>
    <w:rsid w:val="1335589D"/>
    <w:rsid w:val="14BB03A0"/>
    <w:rsid w:val="14C55818"/>
    <w:rsid w:val="19884AA0"/>
    <w:rsid w:val="1A576BDD"/>
    <w:rsid w:val="1D8E0B5C"/>
    <w:rsid w:val="1F56785A"/>
    <w:rsid w:val="20B16579"/>
    <w:rsid w:val="20B72563"/>
    <w:rsid w:val="25EC45BA"/>
    <w:rsid w:val="27E631F4"/>
    <w:rsid w:val="2CED26E7"/>
    <w:rsid w:val="330D4698"/>
    <w:rsid w:val="34120C85"/>
    <w:rsid w:val="37700393"/>
    <w:rsid w:val="387E04A1"/>
    <w:rsid w:val="3C4E2ADF"/>
    <w:rsid w:val="3DD864E5"/>
    <w:rsid w:val="3F370D90"/>
    <w:rsid w:val="42EE1E66"/>
    <w:rsid w:val="46612708"/>
    <w:rsid w:val="48D52503"/>
    <w:rsid w:val="496940B6"/>
    <w:rsid w:val="49DE6203"/>
    <w:rsid w:val="4EB147B3"/>
    <w:rsid w:val="50967919"/>
    <w:rsid w:val="516E6C16"/>
    <w:rsid w:val="535B7AFB"/>
    <w:rsid w:val="56AD4913"/>
    <w:rsid w:val="57DD336D"/>
    <w:rsid w:val="59F01E79"/>
    <w:rsid w:val="5B3B1B1D"/>
    <w:rsid w:val="5C70391B"/>
    <w:rsid w:val="5F4330F4"/>
    <w:rsid w:val="65BF68EA"/>
    <w:rsid w:val="677D39EA"/>
    <w:rsid w:val="67D624EE"/>
    <w:rsid w:val="68CD1043"/>
    <w:rsid w:val="69C21C6B"/>
    <w:rsid w:val="6B0C11C2"/>
    <w:rsid w:val="6C226FA5"/>
    <w:rsid w:val="6C6D0B73"/>
    <w:rsid w:val="70F23506"/>
    <w:rsid w:val="74F26335"/>
    <w:rsid w:val="754D582D"/>
    <w:rsid w:val="7D67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autoRedefine/>
    <w:semiHidden/>
    <w:unhideWhenUsed/>
    <w:qFormat/>
    <w:uiPriority w:val="99"/>
    <w:rPr>
      <w:color w:val="0000FF"/>
      <w:u w:val="single"/>
    </w:rPr>
  </w:style>
  <w:style w:type="paragraph" w:customStyle="1" w:styleId="6">
    <w:name w:val="font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22"/>
    </w:rPr>
  </w:style>
  <w:style w:type="paragraph" w:customStyle="1" w:styleId="7">
    <w:name w:val="fon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8">
    <w:name w:val="fon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9">
    <w:name w:val="et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et3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color w:val="000000"/>
      <w:kern w:val="0"/>
      <w:sz w:val="24"/>
      <w:szCs w:val="24"/>
    </w:rPr>
  </w:style>
  <w:style w:type="paragraph" w:customStyle="1" w:styleId="11">
    <w:name w:val="et4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et5"/>
    <w:basedOn w:val="1"/>
    <w:autoRedefine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color w:val="000000"/>
      <w:kern w:val="0"/>
      <w:sz w:val="24"/>
      <w:szCs w:val="24"/>
    </w:rPr>
  </w:style>
  <w:style w:type="paragraph" w:customStyle="1" w:styleId="1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  <w:style w:type="paragraph" w:customStyle="1" w:styleId="15">
    <w:name w:val="xl6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b/>
      <w:bCs/>
      <w:kern w:val="0"/>
      <w:sz w:val="24"/>
      <w:szCs w:val="24"/>
    </w:rPr>
  </w:style>
  <w:style w:type="paragraph" w:customStyle="1" w:styleId="18">
    <w:name w:val="xl6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1A4BF2-E66C-4ABB-AD68-CFE95CA8DA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5758</Words>
  <Characters>6292</Characters>
  <Lines>87</Lines>
  <Paragraphs>24</Paragraphs>
  <TotalTime>3</TotalTime>
  <ScaleCrop>false</ScaleCrop>
  <LinksUpToDate>false</LinksUpToDate>
  <CharactersWithSpaces>6294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2020-12-28T03:49:00Z</dcterms:created>
  <dc:creator>Administrator</dc:creator>
  <cp:lastModifiedBy>Administrator</cp:lastModifiedBy>
  <dcterms:modified xsi:type="dcterms:W3CDTF">2024-05-15T03:46:19Z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7A98D21404DD4CF8B8CCFD621BE2328F_13</vt:lpwstr>
  </property>
</Properties>
</file>