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黑体"/>
          <w:b/>
          <w:bCs w:val="0"/>
          <w:sz w:val="32"/>
          <w:szCs w:val="32"/>
        </w:rPr>
      </w:pPr>
      <w:r>
        <w:rPr>
          <w:rFonts w:hint="eastAsia" w:ascii="仿宋" w:hAnsi="仿宋" w:eastAsia="仿宋" w:cs="黑体"/>
          <w:b/>
          <w:bCs w:val="0"/>
          <w:sz w:val="32"/>
          <w:szCs w:val="32"/>
        </w:rPr>
        <w:t>附件1:</w:t>
      </w:r>
    </w:p>
    <w:p>
      <w:pPr>
        <w:spacing w:line="360" w:lineRule="auto"/>
        <w:jc w:val="center"/>
        <w:rPr>
          <w:rStyle w:val="14"/>
          <w:rFonts w:hint="eastAsia" w:ascii="黑体" w:hAnsi="黑体" w:eastAsia="黑体" w:cs="黑体"/>
          <w:b w:val="0"/>
          <w:sz w:val="44"/>
          <w:szCs w:val="44"/>
        </w:rPr>
      </w:pPr>
      <w:r>
        <w:rPr>
          <w:rStyle w:val="14"/>
          <w:rFonts w:hint="eastAsia" w:ascii="黑体" w:hAnsi="黑体" w:eastAsia="黑体" w:cs="黑体"/>
          <w:b w:val="0"/>
          <w:sz w:val="44"/>
          <w:szCs w:val="44"/>
        </w:rPr>
        <w:t>本次检验项目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rPr>
        <w:t>一、</w:t>
      </w:r>
      <w:r>
        <w:rPr>
          <w:rFonts w:hint="eastAsia" w:ascii="黑体" w:hAnsi="黑体" w:eastAsia="黑体" w:cs="黑体"/>
          <w:b/>
          <w:bCs w:val="0"/>
          <w:sz w:val="32"/>
          <w:szCs w:val="32"/>
          <w:lang w:val="en-US" w:eastAsia="zh-CN"/>
        </w:rPr>
        <w:t>淀粉及淀粉制品</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抽检依据GB 2762-2022《食品安全国家标准 食品中污染物限量》</w:t>
      </w:r>
      <w:r>
        <w:rPr>
          <w:rFonts w:hint="eastAsia" w:ascii="仿宋" w:hAnsi="仿宋" w:eastAsia="仿宋" w:cs="仿宋_GB2312"/>
          <w:sz w:val="32"/>
          <w:szCs w:val="32"/>
          <w:lang w:eastAsia="zh-CN"/>
        </w:rPr>
        <w:t>、GB 2760-2014《食品安全国家标准食品添加剂使用标准》。</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粉丝粉条</w:t>
      </w:r>
      <w:r>
        <w:rPr>
          <w:rFonts w:hint="eastAsia" w:ascii="仿宋" w:hAnsi="仿宋" w:eastAsia="仿宋" w:cs="仿宋_GB2312"/>
          <w:sz w:val="32"/>
          <w:szCs w:val="32"/>
        </w:rPr>
        <w:t>抽检项目包括铅(以Pb计)</w:t>
      </w:r>
      <w:r>
        <w:rPr>
          <w:rFonts w:hint="eastAsia" w:ascii="仿宋" w:hAnsi="仿宋" w:eastAsia="仿宋" w:cs="仿宋_GB2312"/>
          <w:sz w:val="32"/>
          <w:szCs w:val="32"/>
          <w:lang w:eastAsia="zh-CN"/>
        </w:rPr>
        <w:t>、苯甲酸及其钠盐(以苯甲酸计)、山梨酸及其钾盐(以山梨酸计)、铝的残留量(干样品,以Al计)、二氧化硫残留量。</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rPr>
        <w:t>二、</w:t>
      </w:r>
      <w:r>
        <w:rPr>
          <w:rFonts w:hint="eastAsia" w:ascii="黑体" w:hAnsi="黑体" w:eastAsia="黑体" w:cs="黑体"/>
          <w:b/>
          <w:bCs w:val="0"/>
          <w:sz w:val="32"/>
          <w:szCs w:val="32"/>
          <w:lang w:val="en-US" w:eastAsia="zh-CN"/>
        </w:rPr>
        <w:t>豆制品</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抽检依据</w:t>
      </w:r>
      <w:r>
        <w:rPr>
          <w:rFonts w:ascii="仿宋" w:hAnsi="仿宋" w:eastAsia="仿宋" w:cs="仿宋_GB2312"/>
          <w:sz w:val="32"/>
          <w:szCs w:val="32"/>
        </w:rPr>
        <w:t>GB 2762-2022《食品安全国家标准食品中污染物限量》</w:t>
      </w:r>
      <w:r>
        <w:rPr>
          <w:rFonts w:hint="eastAsia" w:ascii="仿宋" w:hAnsi="仿宋" w:eastAsia="仿宋" w:cs="仿宋_GB2312"/>
          <w:sz w:val="32"/>
          <w:szCs w:val="32"/>
          <w:lang w:eastAsia="zh-CN"/>
        </w:rPr>
        <w:t>、</w:t>
      </w:r>
      <w:r>
        <w:rPr>
          <w:rFonts w:ascii="仿宋" w:hAnsi="仿宋" w:eastAsia="仿宋" w:cs="仿宋_GB2312"/>
          <w:sz w:val="32"/>
          <w:szCs w:val="32"/>
        </w:rPr>
        <w:t>GB 2760-2014《食品安全国家标准</w:t>
      </w:r>
      <w:bookmarkStart w:id="0" w:name="_GoBack"/>
      <w:bookmarkEnd w:id="0"/>
      <w:r>
        <w:rPr>
          <w:rFonts w:ascii="仿宋" w:hAnsi="仿宋" w:eastAsia="仿宋" w:cs="仿宋_GB2312"/>
          <w:sz w:val="32"/>
          <w:szCs w:val="32"/>
        </w:rPr>
        <w:t>食品添加剂使用标准》</w:t>
      </w:r>
      <w:r>
        <w:rPr>
          <w:rFonts w:hint="eastAsia" w:ascii="仿宋" w:hAnsi="仿宋" w:eastAsia="仿宋" w:cs="仿宋_GB2312"/>
          <w:sz w:val="32"/>
          <w:szCs w:val="32"/>
          <w:lang w:eastAsia="zh-CN"/>
        </w:rPr>
        <w:t>、</w:t>
      </w:r>
      <w:r>
        <w:rPr>
          <w:rFonts w:ascii="仿宋" w:hAnsi="仿宋" w:eastAsia="仿宋" w:cs="仿宋_GB2312"/>
          <w:sz w:val="32"/>
          <w:szCs w:val="32"/>
        </w:rPr>
        <w:t>产品明示标准和质量要求</w:t>
      </w:r>
      <w:r>
        <w:rPr>
          <w:rFonts w:hint="eastAsia" w:ascii="仿宋" w:hAnsi="仿宋" w:eastAsia="仿宋" w:cs="仿宋_GB2312"/>
          <w:sz w:val="32"/>
          <w:szCs w:val="32"/>
          <w:lang w:eastAsia="zh-CN"/>
        </w:rPr>
        <w:t>、</w:t>
      </w:r>
      <w:r>
        <w:rPr>
          <w:rFonts w:ascii="仿宋" w:hAnsi="仿宋" w:eastAsia="仿宋" w:cs="仿宋_GB2312"/>
          <w:sz w:val="32"/>
          <w:szCs w:val="32"/>
        </w:rPr>
        <w:t>食品整治办[2008]3号《食品中可能违法添加的非食用物质和易滥用的食品添加剂品种名单(第一批)》</w:t>
      </w:r>
      <w:r>
        <w:rPr>
          <w:rFonts w:hint="eastAsia" w:ascii="仿宋" w:hAnsi="仿宋" w:eastAsia="仿宋" w:cs="仿宋_GB2312"/>
          <w:sz w:val="32"/>
          <w:szCs w:val="32"/>
        </w:rPr>
        <w:t>。</w:t>
      </w:r>
    </w:p>
    <w:p>
      <w:pPr>
        <w:spacing w:line="360" w:lineRule="auto"/>
        <w:ind w:firstLine="643" w:firstLineChars="200"/>
        <w:rPr>
          <w:rFonts w:hint="eastAsia" w:ascii="仿宋" w:hAnsi="仿宋" w:eastAsia="仿宋" w:cs="仿宋_GB2312"/>
          <w:sz w:val="32"/>
          <w:szCs w:val="32"/>
          <w:lang w:val="en-US" w:eastAsia="zh-CN"/>
        </w:rPr>
      </w:pPr>
      <w:r>
        <w:rPr>
          <w:rFonts w:hint="eastAsia" w:ascii="楷体" w:hAnsi="楷体" w:eastAsia="楷体" w:cs="楷体"/>
          <w:b/>
          <w:bCs w:val="0"/>
          <w:sz w:val="32"/>
          <w:szCs w:val="32"/>
          <w:lang w:val="en-US" w:eastAsia="zh-CN"/>
        </w:rPr>
        <w:t>(二）检验项目</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豆干、豆腐、豆皮等等抽检项目包括铅(以Pb计)、苯甲酸及其钠盐(以苯甲酸计)、山梨酸及其钾盐(以山梨酸计)、脱氢乙酸及其钠盐(以脱氢乙酸计)、丙酸及其钠盐、钙盐(以丙酸计)、糖精钠(以糖精计)、三氯蔗糖、甜蜜素(以环己基氨基磺酸计)、铝的残留量(干样品,以Al计)、柠檬黄、日落黄。</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腐竹、油皮及其再制品等抽检项目包括蛋白质、铅(以Pb计)、碱性嫩黄、苯甲酸及其钠盐(以苯甲酸计)、山梨酸及其钾盐(以山梨酸计)、脱氢乙酸及其钠盐(以脱氢乙酸计)、二氧化硫残留量、铝的残留量(干样品,以Al计)、柠檬黄、日落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lang w:val="en-US" w:eastAsia="zh-CN"/>
        </w:rPr>
        <w:t>三、糕点</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7099-2015《食品安全国家标准 糕点、面包》</w:t>
      </w:r>
      <w:r>
        <w:rPr>
          <w:rFonts w:hint="eastAsia" w:ascii="仿宋" w:hAnsi="仿宋" w:eastAsia="仿宋" w:cs="仿宋_GB2312"/>
          <w:sz w:val="32"/>
          <w:szCs w:val="32"/>
          <w:lang w:eastAsia="zh-CN"/>
        </w:rPr>
        <w:t>、GB 2762-2022《食品安全国家标准 食品中污染物限量》、GB 2760-2014《食品安全国家标准 食品添加剂使用标准》、GB 29921-2021《食品安全国家标准 预包装食品中致病菌限量》。</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糕点抽检项目包括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柠檬黄、日落黄、胭脂红、苋菜红、新红、赤藓红、诱惑红、酸性红、喹啉黄、菌落总数、大肠菌群、金黄色葡萄球菌、沙门氏菌、霉菌。</w:t>
      </w:r>
    </w:p>
    <w:p>
      <w:pPr>
        <w:spacing w:line="360" w:lineRule="auto"/>
        <w:ind w:firstLine="643" w:firstLineChars="200"/>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四、酒类</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产品明示标准和质量要求、GB 2762-2022《食品安全国家标准 食品中污染物限量》、GB 2757-2012《食品安全国家标准 蒸馏酒及其配制酒》、GB 2760-2014《食品安全国家标准 食品添加剂使用标准》</w:t>
      </w:r>
    </w:p>
    <w:p>
      <w:pPr>
        <w:spacing w:line="360" w:lineRule="auto"/>
        <w:ind w:firstLine="643" w:firstLineChars="200"/>
        <w:rPr>
          <w:rFonts w:hint="eastAsia" w:ascii="仿宋" w:hAnsi="仿宋" w:eastAsia="仿宋" w:cs="仿宋_GB2312"/>
          <w:sz w:val="32"/>
          <w:szCs w:val="32"/>
          <w:lang w:val="en-US" w:eastAsia="zh-CN"/>
        </w:rPr>
      </w:pPr>
      <w:r>
        <w:rPr>
          <w:rFonts w:hint="eastAsia" w:ascii="楷体" w:hAnsi="楷体" w:eastAsia="楷体" w:cs="楷体"/>
          <w:b/>
          <w:bCs w:val="0"/>
          <w:sz w:val="32"/>
          <w:szCs w:val="32"/>
          <w:lang w:val="en-US" w:eastAsia="zh-CN"/>
        </w:rPr>
        <w:t>(二）检验项目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1.白酒、白酒(液态)、白酒(原酒)抽检项目包括酒精度、铅(以Pb计)、甲醇、氰化物(以HCN计)、糖精钠(以糖精计)、甜蜜素(以环己基氨基磺酸计)、三氯蔗糖、安赛蜜。</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2.以蒸馏酒及食用酒精为酒基的配制酒抽检项目包括酒精度、甲醇、氰化物(以HCN计)、甜蜜素(以环己基氨基磺酸计)、安赛蜜。</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3.啤酒抽检项目包括酒精度、甲醇。</w:t>
      </w:r>
    </w:p>
    <w:p>
      <w:pPr>
        <w:spacing w:line="360" w:lineRule="auto"/>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五、粮食加工品</w:t>
      </w:r>
    </w:p>
    <w:p>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 xml:space="preserve">(一）抽检依据 </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抽检依据GB 2762-2022《食品安全国家标准 食品中污染物限量》、GB 2761-2017《食品安全国家标准 食品中真菌毒素限量》、GB 2760-2014《食品安全国家标准 食品添加剂使用标准》、卫生部公告[2011]第4号 卫生部等7部门《关于撤销食品添加剂过氧化苯甲酰、过氧化钙的公告》。</w:t>
      </w:r>
    </w:p>
    <w:p>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(二）检验项目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1.小麦粉抽检项目包括镉(以Cd计)、苯并[a]芘、玉米赤霉烯酮、脱氧雪腐镰刀菌烯醇、赭曲霉毒素A、黄曲霉毒素B₁、偶氮甲酰胺、过氧化苯甲酰。</w:t>
      </w:r>
    </w:p>
    <w:p>
      <w:pPr>
        <w:spacing w:line="36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2.挂面抽检项目包括铅(以Pb计)、黄曲霉毒素B₁、脱氢乙酸及其钠盐(以脱氢乙酸计)、柠檬黄、日落黄。</w:t>
      </w:r>
    </w:p>
    <w:p>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六、餐饮食品</w:t>
      </w:r>
    </w:p>
    <w:p>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 xml:space="preserve">(一）抽检依据 </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抽检依据GB 14934-2016《食品安全国家标准 消毒餐(饮)具》、GB 14934-2016《食品安全国家标准 消毒餐(饮)具》、GB 7099-2015《食品安全国家标准 糕点、面包》、GB 2760-2014《食品安全国家标准 食品添加剂使用标准》、GB 2761-2017《食品安全国家标准 食品中真菌毒素限量》、GB 2716-2018《食品安全国家标准 植物油》、GB 2762-2022《食品安全国家标准 食品中污染物限量》、整顿办函[2011]1号《食品中可能违法添加的非食用物质和易滥用的食品添加剂品种名单(第五批)》、国家食品药品监督管理总局关于餐饮服务提供者禁用亚硝酸盐、加强醇基燃料管理的公告(2018年第18号)。</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(二）检验项目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1.复用餐饮具(餐馆自行消毒)抽检项目包括大肠菌群、阴离子合成洗涤剂(以十二烷基苯磺酸钠计)。</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2.糕点(自制)抽检项目包括酸价(以脂肪计)(KOH)、过氧化值(以脂肪计)、山梨酸及其钾盐(以山梨酸计)、脱氢乙酸及其钠盐(以脱氢乙酸计)、铝的残留量(干样品,以Al计)。</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3.花生制品(自制)抽检项目包括黄曲霉毒素B₁、苯甲酸及其钠盐(以苯甲酸计)、山梨酸及其钾盐(以山梨酸计)、脱氢乙酸及其钠盐(以脱氢乙酸计)。</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4.煎炸过程用油抽检项目包括极性组分、酸价(KOH)。</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5.酱卤肉制品(自制)抽检项目包括铅(以Pb计)、苯甲酸及其钠盐(以苯甲酸计)、山梨酸及其钾盐(以山梨酸计)、糖精钠(以糖精计)、亚硝酸盐(以亚硝酸钠计)。</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6.馒头花卷(自制)抽检项目包括苯甲酸及其钠盐(以苯甲酸计)、山梨酸及其钾盐(以山梨酸计)、糖精钠(以糖精计)、脱氢乙酸及其钠盐(以脱氢乙酸计)、甜蜜素(以环己基氨基磺酸计)。</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7.其他熟制面制品(自制)抽检项目包括苯甲酸及其钠盐(以苯甲酸计)、山梨酸及其钾盐(以山梨酸计)、糖精钠(以糖精计)、脱氢乙酸及其钠盐(以脱氢乙酸计)、铅(以Pb计)。</w:t>
      </w:r>
    </w:p>
    <w:p>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七、炒货食品及坚果制品</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(一）抽检依据</w:t>
      </w:r>
      <w:r>
        <w:rPr>
          <w:rFonts w:hint="eastAsia" w:ascii="仿宋" w:hAnsi="仿宋" w:eastAsia="仿宋" w:cs="仿宋_GB2312"/>
          <w:sz w:val="32"/>
          <w:szCs w:val="32"/>
          <w:lang w:val="en-US" w:eastAsia="zh-CN"/>
        </w:rPr>
        <w:t xml:space="preserve"> </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抽检依据GB 19300-2014《食品安全国家标准 坚果与籽类食品》、GB 2762-2022《食品安全国家标准 食品中污染物限量》、GB 2761-2017《食品安全国家标准 食品中真菌毒素限量》、GB 19300-2014《食品安全国家标准 坚果与籽类食品》。</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(二）检验项目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开心果、杏仁、扁桃仁、松仁、瓜子抽检项目包括酸价(以脂肪计)(KOH)、过氧化值(以脂肪计)、铅(以Pb计)、黄曲霉毒素B₁、苯甲酸及其钠盐(以苯甲酸计)、山梨酸及其钾盐(以山梨酸计)、脱氢乙酸及其钠盐(以脱氢乙酸计)、二氧化硫残留量、糖精钠(以糖精计)、甜蜜素(以环己基氨基磺酸计)、安赛蜜、大肠菌群、霉菌。</w:t>
      </w:r>
    </w:p>
    <w:p>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八、食用农产品</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31650-2019《食品安全国家标准食品中兽药最大残留限量》、农业农村部公告第250号《食品动物中禁止使用的药品及其他化合物清单》、GB 2707-2016《食品安全国家标准鲜(冻)畜、禽产品》、GB 31650.1-2022《食品安全国家标准食品中41种兽药最大残留限量》、GB 2763-2021《食品安全国家标准食品中农药最大残留限量》、GB 2763.1-2022《食品安全国家标准食品中2,4-滴丁酸钠盐等112种农药最大残留限量》、GB 2762-2022《食品安全国家标准食品中污染物限量》、国家食品药品监督管理总局农业部国家卫生和计划生育委员会关于豆芽生产过程中禁止使用6-苄基腺嘌呤等物质的公告(2015年第11号)、GB 22556-2008《豆芽卫生标准》、GB 2760-2014《食品安全国家标准食品添加剂使用标准》</w:t>
      </w:r>
      <w:r>
        <w:rPr>
          <w:rFonts w:hint="eastAsia" w:ascii="仿宋" w:hAnsi="仿宋" w:eastAsia="仿宋" w:cs="仿宋_GB2312"/>
          <w:sz w:val="32"/>
          <w:szCs w:val="32"/>
          <w:lang w:eastAsia="zh-CN"/>
        </w:rPr>
        <w:t>等</w:t>
      </w:r>
      <w:r>
        <w:rPr>
          <w:rFonts w:hint="eastAsia" w:ascii="仿宋" w:hAnsi="仿宋" w:eastAsia="仿宋" w:cs="仿宋_GB2312"/>
          <w:sz w:val="32"/>
          <w:szCs w:val="32"/>
        </w:rPr>
        <w:t>。</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1.橙抽检项目包</w:t>
      </w:r>
      <w:r>
        <w:rPr>
          <w:rFonts w:hint="eastAsia" w:ascii="仿宋" w:hAnsi="仿宋" w:eastAsia="仿宋" w:cs="仿宋_GB2312"/>
          <w:sz w:val="32"/>
          <w:szCs w:val="32"/>
          <w:lang w:val="en-US" w:eastAsia="zh-CN"/>
        </w:rPr>
        <w:t>括</w:t>
      </w:r>
      <w:r>
        <w:rPr>
          <w:rFonts w:hint="eastAsia" w:ascii="仿宋" w:hAnsi="仿宋" w:eastAsia="仿宋" w:cs="仿宋_GB2312"/>
          <w:sz w:val="32"/>
          <w:szCs w:val="32"/>
        </w:rPr>
        <w:t>丙溴磷</w:t>
      </w:r>
      <w:r>
        <w:rPr>
          <w:rFonts w:hint="eastAsia" w:ascii="仿宋" w:hAnsi="仿宋" w:eastAsia="仿宋" w:cs="仿宋_GB2312"/>
          <w:sz w:val="32"/>
          <w:szCs w:val="32"/>
          <w:lang w:eastAsia="zh-CN"/>
        </w:rPr>
        <w:t>、</w:t>
      </w:r>
      <w:r>
        <w:rPr>
          <w:rFonts w:hint="eastAsia" w:ascii="仿宋" w:hAnsi="仿宋" w:eastAsia="仿宋" w:cs="仿宋_GB2312"/>
          <w:sz w:val="32"/>
          <w:szCs w:val="32"/>
        </w:rPr>
        <w:t>克百威</w:t>
      </w:r>
      <w:r>
        <w:rPr>
          <w:rFonts w:hint="eastAsia" w:ascii="仿宋" w:hAnsi="仿宋" w:eastAsia="仿宋" w:cs="仿宋_GB2312"/>
          <w:sz w:val="32"/>
          <w:szCs w:val="32"/>
          <w:lang w:eastAsia="zh-CN"/>
        </w:rPr>
        <w:t>、</w:t>
      </w:r>
      <w:r>
        <w:rPr>
          <w:rFonts w:hint="eastAsia" w:ascii="仿宋" w:hAnsi="仿宋" w:eastAsia="仿宋" w:cs="仿宋_GB2312"/>
          <w:sz w:val="32"/>
          <w:szCs w:val="32"/>
        </w:rPr>
        <w:t>联苯菊酯</w:t>
      </w:r>
      <w:r>
        <w:rPr>
          <w:rFonts w:hint="eastAsia" w:ascii="仿宋" w:hAnsi="仿宋" w:eastAsia="仿宋" w:cs="仿宋_GB2312"/>
          <w:sz w:val="32"/>
          <w:szCs w:val="32"/>
          <w:lang w:eastAsia="zh-CN"/>
        </w:rPr>
        <w:t>、</w:t>
      </w:r>
      <w:r>
        <w:rPr>
          <w:rFonts w:hint="eastAsia" w:ascii="仿宋" w:hAnsi="仿宋" w:eastAsia="仿宋" w:cs="仿宋_GB2312"/>
          <w:sz w:val="32"/>
          <w:szCs w:val="32"/>
        </w:rPr>
        <w:t>三唑磷</w:t>
      </w:r>
      <w:r>
        <w:rPr>
          <w:rFonts w:hint="eastAsia" w:ascii="仿宋" w:hAnsi="仿宋" w:eastAsia="仿宋" w:cs="仿宋_GB2312"/>
          <w:sz w:val="32"/>
          <w:szCs w:val="32"/>
          <w:lang w:eastAsia="zh-CN"/>
        </w:rPr>
        <w:t>、</w:t>
      </w:r>
      <w:r>
        <w:rPr>
          <w:rFonts w:hint="eastAsia" w:ascii="仿宋" w:hAnsi="仿宋" w:eastAsia="仿宋" w:cs="仿宋_GB2312"/>
          <w:sz w:val="32"/>
          <w:szCs w:val="32"/>
        </w:rPr>
        <w:t>杀扑磷</w:t>
      </w:r>
      <w:r>
        <w:rPr>
          <w:rFonts w:hint="eastAsia" w:ascii="仿宋" w:hAnsi="仿宋" w:eastAsia="仿宋" w:cs="仿宋_GB2312"/>
          <w:sz w:val="32"/>
          <w:szCs w:val="32"/>
          <w:lang w:eastAsia="zh-CN"/>
        </w:rPr>
        <w:t>、</w:t>
      </w:r>
      <w:r>
        <w:rPr>
          <w:rFonts w:hint="eastAsia" w:ascii="仿宋" w:hAnsi="仿宋" w:eastAsia="仿宋" w:cs="仿宋_GB2312"/>
          <w:sz w:val="32"/>
          <w:szCs w:val="32"/>
        </w:rPr>
        <w:t>水胺硫磷</w:t>
      </w:r>
      <w:r>
        <w:rPr>
          <w:rFonts w:hint="eastAsia" w:ascii="仿宋" w:hAnsi="仿宋" w:eastAsia="仿宋" w:cs="仿宋_GB2312"/>
          <w:sz w:val="32"/>
          <w:szCs w:val="32"/>
          <w:lang w:eastAsia="zh-CN"/>
        </w:rPr>
        <w:t>、</w:t>
      </w:r>
      <w:r>
        <w:rPr>
          <w:rFonts w:hint="eastAsia" w:ascii="仿宋" w:hAnsi="仿宋" w:eastAsia="仿宋" w:cs="仿宋_GB2312"/>
          <w:sz w:val="32"/>
          <w:szCs w:val="32"/>
        </w:rPr>
        <w:t>氧乐果</w:t>
      </w:r>
      <w:r>
        <w:rPr>
          <w:rFonts w:hint="eastAsia" w:ascii="仿宋" w:hAnsi="仿宋" w:eastAsia="仿宋" w:cs="仿宋_GB2312"/>
          <w:sz w:val="32"/>
          <w:szCs w:val="32"/>
          <w:lang w:eastAsia="zh-CN"/>
        </w:rPr>
        <w:t>、</w:t>
      </w:r>
      <w:r>
        <w:rPr>
          <w:rFonts w:hint="eastAsia" w:ascii="仿宋" w:hAnsi="仿宋" w:eastAsia="仿宋" w:cs="仿宋_GB2312"/>
          <w:sz w:val="32"/>
          <w:szCs w:val="32"/>
        </w:rPr>
        <w:t>2,4-滴和2,4-滴钠盐</w:t>
      </w:r>
      <w:r>
        <w:rPr>
          <w:rFonts w:hint="eastAsia" w:ascii="仿宋" w:hAnsi="仿宋" w:eastAsia="仿宋" w:cs="仿宋_GB2312"/>
          <w:sz w:val="32"/>
          <w:szCs w:val="32"/>
          <w:lang w:eastAsia="zh-CN"/>
        </w:rPr>
        <w:t>、</w:t>
      </w:r>
      <w:r>
        <w:rPr>
          <w:rFonts w:hint="eastAsia" w:ascii="仿宋" w:hAnsi="仿宋" w:eastAsia="仿宋" w:cs="仿宋_GB2312"/>
          <w:sz w:val="32"/>
          <w:szCs w:val="32"/>
        </w:rPr>
        <w:t>苯醚甲环唑</w:t>
      </w:r>
      <w:r>
        <w:rPr>
          <w:rFonts w:hint="eastAsia" w:ascii="仿宋" w:hAnsi="仿宋" w:eastAsia="仿宋" w:cs="仿宋_GB2312"/>
          <w:sz w:val="32"/>
          <w:szCs w:val="32"/>
          <w:lang w:eastAsia="zh-CN"/>
        </w:rPr>
        <w:t>、</w:t>
      </w:r>
      <w:r>
        <w:rPr>
          <w:rFonts w:hint="eastAsia" w:ascii="仿宋" w:hAnsi="仿宋" w:eastAsia="仿宋" w:cs="仿宋_GB2312"/>
          <w:sz w:val="32"/>
          <w:szCs w:val="32"/>
        </w:rPr>
        <w:t>狄氏剂</w:t>
      </w:r>
      <w:r>
        <w:rPr>
          <w:rFonts w:hint="eastAsia" w:ascii="仿宋" w:hAnsi="仿宋" w:eastAsia="仿宋" w:cs="仿宋_GB2312"/>
          <w:sz w:val="32"/>
          <w:szCs w:val="32"/>
          <w:lang w:eastAsia="zh-CN"/>
        </w:rPr>
        <w:t>、</w:t>
      </w:r>
      <w:r>
        <w:rPr>
          <w:rFonts w:hint="eastAsia" w:ascii="仿宋" w:hAnsi="仿宋" w:eastAsia="仿宋" w:cs="仿宋_GB2312"/>
          <w:sz w:val="32"/>
          <w:szCs w:val="32"/>
        </w:rPr>
        <w:t>氯唑磷</w:t>
      </w:r>
      <w:r>
        <w:rPr>
          <w:rFonts w:hint="eastAsia" w:ascii="仿宋" w:hAnsi="仿宋" w:eastAsia="仿宋" w:cs="楷体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2.葱抽检项</w:t>
      </w:r>
      <w:r>
        <w:rPr>
          <w:rFonts w:hint="eastAsia" w:ascii="仿宋" w:hAnsi="仿宋" w:eastAsia="仿宋" w:cs="仿宋_GB2312"/>
          <w:sz w:val="32"/>
          <w:szCs w:val="32"/>
          <w:lang w:val="en-US" w:eastAsia="zh-CN"/>
        </w:rPr>
        <w:t>目包括</w:t>
      </w:r>
      <w:r>
        <w:rPr>
          <w:rFonts w:hint="eastAsia" w:ascii="仿宋" w:hAnsi="仿宋" w:eastAsia="仿宋" w:cs="仿宋_GB2312"/>
          <w:sz w:val="32"/>
          <w:szCs w:val="32"/>
        </w:rPr>
        <w:t>铅(以Pb计)</w:t>
      </w:r>
      <w:r>
        <w:rPr>
          <w:rFonts w:hint="eastAsia" w:ascii="仿宋" w:hAnsi="仿宋" w:eastAsia="仿宋" w:cs="仿宋_GB2312"/>
          <w:sz w:val="32"/>
          <w:szCs w:val="32"/>
          <w:lang w:eastAsia="zh-CN"/>
        </w:rPr>
        <w:t>、</w:t>
      </w:r>
      <w:r>
        <w:rPr>
          <w:rFonts w:hint="eastAsia" w:ascii="仿宋" w:hAnsi="仿宋" w:eastAsia="仿宋" w:cs="仿宋_GB2312"/>
          <w:sz w:val="32"/>
          <w:szCs w:val="32"/>
        </w:rPr>
        <w:t>镉(以Cd计)</w:t>
      </w:r>
      <w:r>
        <w:rPr>
          <w:rFonts w:hint="eastAsia" w:ascii="仿宋" w:hAnsi="仿宋" w:eastAsia="仿宋" w:cs="仿宋_GB2312"/>
          <w:sz w:val="32"/>
          <w:szCs w:val="32"/>
          <w:lang w:eastAsia="zh-CN"/>
        </w:rPr>
        <w:t>、</w:t>
      </w:r>
      <w:r>
        <w:rPr>
          <w:rFonts w:hint="eastAsia" w:ascii="仿宋" w:hAnsi="仿宋" w:eastAsia="仿宋" w:cs="仿宋_GB2312"/>
          <w:sz w:val="32"/>
          <w:szCs w:val="32"/>
        </w:rPr>
        <w:t>丙环唑</w:t>
      </w:r>
      <w:r>
        <w:rPr>
          <w:rFonts w:hint="eastAsia" w:ascii="仿宋" w:hAnsi="仿宋" w:eastAsia="仿宋" w:cs="仿宋_GB2312"/>
          <w:sz w:val="32"/>
          <w:szCs w:val="32"/>
          <w:lang w:eastAsia="zh-CN"/>
        </w:rPr>
        <w:t>、</w:t>
      </w:r>
      <w:r>
        <w:rPr>
          <w:rFonts w:hint="eastAsia" w:ascii="仿宋" w:hAnsi="仿宋" w:eastAsia="仿宋" w:cs="仿宋_GB2312"/>
          <w:sz w:val="32"/>
          <w:szCs w:val="32"/>
        </w:rPr>
        <w:t>毒死蜱</w:t>
      </w:r>
      <w:r>
        <w:rPr>
          <w:rFonts w:hint="eastAsia" w:ascii="仿宋" w:hAnsi="仿宋" w:eastAsia="仿宋" w:cs="仿宋_GB2312"/>
          <w:sz w:val="32"/>
          <w:szCs w:val="32"/>
          <w:lang w:eastAsia="zh-CN"/>
        </w:rPr>
        <w:t>、</w:t>
      </w:r>
      <w:r>
        <w:rPr>
          <w:rFonts w:hint="eastAsia" w:ascii="仿宋" w:hAnsi="仿宋" w:eastAsia="仿宋" w:cs="仿宋_GB2312"/>
          <w:sz w:val="32"/>
          <w:szCs w:val="32"/>
        </w:rPr>
        <w:t>甲拌磷</w:t>
      </w:r>
      <w:r>
        <w:rPr>
          <w:rFonts w:hint="eastAsia" w:ascii="仿宋" w:hAnsi="仿宋" w:eastAsia="仿宋" w:cs="仿宋_GB2312"/>
          <w:sz w:val="32"/>
          <w:szCs w:val="32"/>
          <w:lang w:eastAsia="zh-CN"/>
        </w:rPr>
        <w:t>、</w:t>
      </w:r>
      <w:r>
        <w:rPr>
          <w:rFonts w:hint="eastAsia" w:ascii="仿宋" w:hAnsi="仿宋" w:eastAsia="仿宋" w:cs="仿宋_GB2312"/>
          <w:sz w:val="32"/>
          <w:szCs w:val="32"/>
        </w:rPr>
        <w:t>甲基异柳磷</w:t>
      </w:r>
      <w:r>
        <w:rPr>
          <w:rFonts w:hint="eastAsia" w:ascii="仿宋" w:hAnsi="仿宋" w:eastAsia="仿宋" w:cs="仿宋_GB2312"/>
          <w:sz w:val="32"/>
          <w:szCs w:val="32"/>
          <w:lang w:eastAsia="zh-CN"/>
        </w:rPr>
        <w:t>、</w:t>
      </w:r>
      <w:r>
        <w:rPr>
          <w:rFonts w:hint="eastAsia" w:ascii="仿宋" w:hAnsi="仿宋" w:eastAsia="仿宋" w:cs="仿宋_GB2312"/>
          <w:sz w:val="32"/>
          <w:szCs w:val="32"/>
        </w:rPr>
        <w:t>克百威</w:t>
      </w:r>
      <w:r>
        <w:rPr>
          <w:rFonts w:hint="eastAsia" w:ascii="仿宋" w:hAnsi="仿宋" w:eastAsia="仿宋" w:cs="仿宋_GB2312"/>
          <w:sz w:val="32"/>
          <w:szCs w:val="32"/>
          <w:lang w:eastAsia="zh-CN"/>
        </w:rPr>
        <w:t>、</w:t>
      </w:r>
      <w:r>
        <w:rPr>
          <w:rFonts w:hint="eastAsia" w:ascii="仿宋" w:hAnsi="仿宋" w:eastAsia="仿宋" w:cs="仿宋_GB2312"/>
          <w:sz w:val="32"/>
          <w:szCs w:val="32"/>
        </w:rPr>
        <w:t>氯氟氰菊酯和高效氯氟氰菊酯</w:t>
      </w:r>
      <w:r>
        <w:rPr>
          <w:rFonts w:hint="eastAsia" w:ascii="仿宋" w:hAnsi="仿宋" w:eastAsia="仿宋" w:cs="仿宋_GB2312"/>
          <w:sz w:val="32"/>
          <w:szCs w:val="32"/>
          <w:lang w:eastAsia="zh-CN"/>
        </w:rPr>
        <w:t>、</w:t>
      </w:r>
      <w:r>
        <w:rPr>
          <w:rFonts w:hint="eastAsia" w:ascii="仿宋" w:hAnsi="仿宋" w:eastAsia="仿宋" w:cs="仿宋_GB2312"/>
          <w:sz w:val="32"/>
          <w:szCs w:val="32"/>
        </w:rPr>
        <w:t>噻虫嗪</w:t>
      </w:r>
      <w:r>
        <w:rPr>
          <w:rFonts w:hint="eastAsia" w:ascii="仿宋" w:hAnsi="仿宋" w:eastAsia="仿宋" w:cs="仿宋_GB2312"/>
          <w:sz w:val="32"/>
          <w:szCs w:val="32"/>
          <w:lang w:eastAsia="zh-CN"/>
        </w:rPr>
        <w:t>、</w:t>
      </w:r>
      <w:r>
        <w:rPr>
          <w:rFonts w:hint="eastAsia" w:ascii="仿宋" w:hAnsi="仿宋" w:eastAsia="仿宋" w:cs="仿宋_GB2312"/>
          <w:sz w:val="32"/>
          <w:szCs w:val="32"/>
        </w:rPr>
        <w:t>三唑磷</w:t>
      </w:r>
      <w:r>
        <w:rPr>
          <w:rFonts w:hint="eastAsia" w:ascii="仿宋" w:hAnsi="仿宋" w:eastAsia="仿宋" w:cs="仿宋_GB2312"/>
          <w:sz w:val="32"/>
          <w:szCs w:val="32"/>
          <w:lang w:eastAsia="zh-CN"/>
        </w:rPr>
        <w:t>、</w:t>
      </w:r>
      <w:r>
        <w:rPr>
          <w:rFonts w:hint="eastAsia" w:ascii="仿宋" w:hAnsi="仿宋" w:eastAsia="仿宋" w:cs="仿宋_GB2312"/>
          <w:sz w:val="32"/>
          <w:szCs w:val="32"/>
        </w:rPr>
        <w:t>水胺硫磷</w:t>
      </w:r>
      <w:r>
        <w:rPr>
          <w:rFonts w:hint="eastAsia" w:ascii="仿宋" w:hAnsi="仿宋" w:eastAsia="仿宋" w:cs="仿宋_GB2312"/>
          <w:sz w:val="32"/>
          <w:szCs w:val="32"/>
          <w:lang w:eastAsia="zh-CN"/>
        </w:rPr>
        <w:t>、</w:t>
      </w:r>
      <w:r>
        <w:rPr>
          <w:rFonts w:hint="eastAsia" w:ascii="仿宋" w:hAnsi="仿宋" w:eastAsia="仿宋" w:cs="仿宋_GB2312"/>
          <w:sz w:val="32"/>
          <w:szCs w:val="32"/>
        </w:rPr>
        <w:t>戊唑醇</w:t>
      </w:r>
      <w:r>
        <w:rPr>
          <w:rFonts w:hint="eastAsia" w:ascii="仿宋" w:hAnsi="仿宋" w:eastAsia="仿宋" w:cs="仿宋_GB2312"/>
          <w:sz w:val="32"/>
          <w:szCs w:val="32"/>
          <w:lang w:eastAsia="zh-CN"/>
        </w:rPr>
        <w:t>、</w:t>
      </w:r>
      <w:r>
        <w:rPr>
          <w:rFonts w:hint="eastAsia" w:ascii="仿宋" w:hAnsi="仿宋" w:eastAsia="仿宋" w:cs="仿宋_GB2312"/>
          <w:sz w:val="32"/>
          <w:szCs w:val="32"/>
        </w:rPr>
        <w:t>氧乐果</w:t>
      </w:r>
      <w:r>
        <w:rPr>
          <w:rFonts w:hint="eastAsia" w:ascii="仿宋" w:hAnsi="仿宋" w:eastAsia="仿宋" w:cs="楷体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3.大白菜抽检项目包括挥镉(以Cd计)、阿维菌素、吡虫啉、敌敌畏、毒死蜱、氟虫腈、甲胺磷、甲拌磷、克百威、乐果、水胺硫磷、氧乐果、乙酰甲胺磷。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4.豆芽抽检项目包括4-氯苯氧乙酸钠(以4-氯苯氧乙酸计)、6-苄基腺嘌呤(6-BA)、铅(以Pb计)、总汞(以Hg计)、亚硫酸盐(以SO₂计)。</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5.番茄抽检项目包括铅(以Pb计)、镉(以Cd计)、吡唑醚菌酯、敌敌畏、毒死蜱、腐霉利、甲拌磷、氯氟氰菊酯和高效氯氟氰菊酯、噻虫嗪、烯酰吗啉、氧乐果、乙酰甲胺磷。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6.胡萝卜</w:t>
      </w:r>
      <w:r>
        <w:rPr>
          <w:rFonts w:hint="default" w:ascii="仿宋" w:hAnsi="仿宋" w:eastAsia="仿宋" w:cs="楷体_GB2312"/>
          <w:bCs/>
          <w:sz w:val="32"/>
          <w:szCs w:val="32"/>
          <w:lang w:val="en-US" w:eastAsia="zh-CN"/>
        </w:rPr>
        <w:t>抽检项目包括</w:t>
      </w:r>
      <w:r>
        <w:rPr>
          <w:rFonts w:hint="eastAsia" w:ascii="仿宋" w:hAnsi="仿宋" w:eastAsia="仿宋" w:cs="楷体_GB2312"/>
          <w:bCs/>
          <w:sz w:val="32"/>
          <w:szCs w:val="32"/>
          <w:lang w:val="en-US" w:eastAsia="zh-CN"/>
        </w:rPr>
        <w:t>铅(以Pb计)、毒死蜱、氟虫腈、甲拌磷、氯氟氰菊酯和高效氯氟氰菊酯、噻虫胺、乙酰甲胺磷。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7.鸡蛋抽检项目包括甲硝唑、甲氧苄啶、多西环素、地美硝唑、呋喃唑酮代谢物、氟虫腈、氯霉素、氟苯尼考、甲砜霉素、恩诺沙星、氧氟沙星、沙拉沙星、磺胺类(总量)、地克珠利、托曲珠利。</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8.姜抽检项目包括铅(以Pb计)、镉(以Cd计)、吡虫啉、敌敌畏、毒死蜱、甲拌磷、克百威、六六六、氯氟氰菊酯和高效氯氟氰菊酯、氯氰菊酯和高效氯氰菊酯、氯唑磷、噻虫胺、噻虫嗪、氧乐果、二氧化硫残留量。</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9.豇豆抽检项目包括阿维菌素、倍硫磷、啶虫脒、毒死蜱、氟虫腈、甲氨基阿维菌素苯甲酸盐、甲胺磷、甲拌磷、甲基异柳磷、克百威、乐果、氯氟氰菊酯和高效氯氟氰菊酯、氯氰菊酯和高效氯氰菊酯、氯唑磷、灭多威、灭蝇胺、噻虫胺、噻虫嗪、三唑磷、水胺硫磷、氧乐果、乙酰甲胺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10.结球甘蓝抽检项目包括毒死蜱、甲胺磷、甲基异柳磷、克百威、乐果、灭线磷、噻虫嗪、三唑磷、氧乐果、乙酰甲胺磷。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11.韭菜抽检项目包括铅(以Pb计)、镉(以Cd计)、阿维菌素、敌敌畏、毒死蜱、多菌灵、二甲戊灵、氟虫腈、腐霉利、甲胺磷、甲拌磷、甲基异柳磷、克百威、乐果、六六六、氯氟氰菊酯和高效氯氟氰菊酯、氯氰菊酯和高效氯氰菊酯、三唑磷、水胺硫磷、辛硫磷、氧乐果、乙酰甲胺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12.辣椒抽检项目包括铅(以Pb计)、镉(以Cd计)、倍硫磷、吡虫啉、吡唑醚菌酯、敌敌畏、啶虫脒、毒死蜱、氟虫腈、甲氨基阿维菌素苯甲酸盐、甲胺磷、甲拌磷、克百威、乐果、联苯菊酯、氯氟氰菊酯和高效氯氟氰菊酯、噻虫胺、噻虫嗪、三唑磷、杀扑磷、水胺硫磷、氧乐果。</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13.普通白菜抽检项目包括镉(以Cd计)、阿维菌素、吡虫啉、啶虫脒、毒死蜱、氟虫腈、甲氨基阿维菌素苯甲酸盐、甲胺磷、甲拌磷、甲基异柳磷、克百威、氯氟氰菊酯和高效氯氟氰菊酯、氯氰菊酯和高效氯氰菊酯、水胺硫磷、氧乐果、乙酰甲胺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14.茄子抽检项目包括铅(以Pb计)、镉(以Cd计)、吡唑醚菌酯、毒死蜱、氟虫腈、甲氨基阿维菌素苯甲酸盐、甲胺磷、甲拌磷、克百威、噻虫胺、噻虫嗪、霜霉威和霜霉威盐酸盐、水胺硫磷、氧乐果、乙酰甲胺磷。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15.芹菜抽检项目包括铅(以Pb计)、镉(以Cd计)、阿维菌素、百菌清、苯醚甲环唑、敌敌畏、啶虫脒、毒死蜱、二甲戊灵、氟虫腈、甲拌磷、甲基异柳磷、腈菌唑、克百威、乐果、氯氟氰菊酯和高效氯氟氰菊酯、噻虫胺、噻虫嗪、三氯杀螨醇、水胺硫磷、辛硫磷、氧乐果、乙酰甲胺磷。</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16.生干籽类抽检项目包括酸价(以脂肪计)(KOH)、过氧化值(以脂肪计)、镉(以Cd计)、黄曲霉毒素B₁、噻虫嗪。</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17.桃抽检项目包括苯醚甲环唑、敌敌畏、多菌灵、氟硅唑、甲胺磷、克百威、氧乐果、溴氰菊酯、吡虫啉。</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18.香蕉抽检项目包括苯醚甲环唑、吡唑醚菌酯、多菌灵、氟虫腈、甲拌磷、腈苯唑、吡虫啉、噻虫胺、噻虫嗪、氟环唑、联苯菊酯、烯唑醇、百菌清、噻唑膦、狄氏剂。</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九、方便食品</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 xml:space="preserve">(一）抽检依据 </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抽检依据产品明示标准和质量要求、GB 2760-2014《食品安全国家标准 食品添加剂使用标准》、GB 31607-2021《食品安全国家标准 散装即食食品中致病菌限量》。</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调味面制品抽检项目包括酸价(以脂肪计)(KOH)、过氧化值(以脂肪计)、苯甲酸及其钠盐(以苯甲酸计)、山梨酸及其钾盐(以山梨酸计)、脱氢乙酸及其钠盐(以脱氢乙酸计)、糖精钠(以糖精计)、甜蜜素(以环己基氨基磺酸计)、安赛蜜、三氯蔗糖、柠檬黄、日落黄、菌落总数、大肠菌群、霉菌、沙门氏菌、金黄色葡萄球菌。</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十、调味品</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 xml:space="preserve">(一）抽检依据 </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抽检依据GB 2721-2015《食品安全国家标准 食用盐》、GB 2762-2022《食品安全国家标准 食品中污染物限量》、GB 2760-2014《食品安全国家标准 食品添加剂使用标准》。</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1.普通食用盐抽检项目包括氯化钠(以干基计)、钡(以Ba计)、碘(以I计)、铅(以Pb计)、总砷(以As计)、镉(以Cd计)、总汞(以Hg计)、亚铁氰化钾/亚铁氰化钠(以亚铁氰根计)。</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楷体_GB2312"/>
          <w:b/>
          <w:bCs w:val="0"/>
          <w:sz w:val="32"/>
          <w:szCs w:val="32"/>
          <w:lang w:val="en-US" w:eastAsia="zh-CN"/>
        </w:rPr>
        <w:t>十一、</w:t>
      </w:r>
      <w:r>
        <w:rPr>
          <w:rFonts w:hint="eastAsia" w:ascii="仿宋" w:hAnsi="仿宋" w:eastAsia="仿宋" w:cs="仿宋"/>
          <w:b/>
          <w:bCs w:val="0"/>
          <w:i w:val="0"/>
          <w:iCs w:val="0"/>
          <w:color w:val="000000"/>
          <w:kern w:val="0"/>
          <w:sz w:val="32"/>
          <w:szCs w:val="32"/>
          <w:u w:val="none"/>
          <w:lang w:val="en-US" w:eastAsia="zh-CN" w:bidi="ar"/>
        </w:rPr>
        <w:t>食用油、油脂及其制品</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 xml:space="preserve">(一）抽检依据 </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抽检依据产品明示标准和质量要求、GB 2716-2018《食品安全国家标准 植物油》、GB 2762-2022《食品安全国家标准 食品中污染物限量》、GB 2760-2014《食品安全国家标准 食品添加剂使用标准》。</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2.大豆油抽检项目包括酸价(KOH)、过氧化值、铅(以Pb计)、苯并[a]芘、溶剂残留量、特丁基对苯二酚(TBHQ)。</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十二、水果制品</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
          <w:bCs w:val="0"/>
          <w:sz w:val="32"/>
          <w:szCs w:val="32"/>
          <w:lang w:val="en-US" w:eastAsia="zh-CN"/>
        </w:rPr>
        <w:t>(一）抽检依据</w:t>
      </w:r>
      <w:r>
        <w:rPr>
          <w:rFonts w:hint="eastAsia" w:ascii="仿宋" w:hAnsi="仿宋" w:eastAsia="仿宋" w:cs="楷体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抽检依据GB 2762-2022《食品安全国家标准 食品中污染物限量》、GB 2760-2014《食品安全国家标准 食品添加剂使用标准》、GB 14884-2016《食品安全国家标准 蜜饯》。</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蜜饯类、凉果类、果脯类、话化类、果糕类抽检项目包括铅(以Pb计)、苯甲酸及其钠盐(以苯甲酸计)、山梨酸及其钾盐(以山梨酸计)、脱氢乙酸及其钠盐(以脱氢乙酸计)、糖精钠(以糖精计)、甜蜜素(以环己基氨基磺酸计)、安赛蜜、二氧化硫残留量、柠檬黄、日落黄、苋菜红、胭脂红、菌落总数、大肠菌群、霉菌。</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
          <w:b/>
          <w:bCs w:val="0"/>
          <w:i w:val="0"/>
          <w:iCs w:val="0"/>
          <w:color w:val="000000"/>
          <w:kern w:val="0"/>
          <w:sz w:val="32"/>
          <w:szCs w:val="32"/>
          <w:u w:val="none"/>
          <w:lang w:val="en-US" w:eastAsia="zh-CN" w:bidi="ar"/>
        </w:rPr>
      </w:pPr>
      <w:r>
        <w:rPr>
          <w:rFonts w:hint="eastAsia" w:ascii="仿宋" w:hAnsi="仿宋" w:eastAsia="仿宋" w:cs="楷体_GB2312"/>
          <w:b/>
          <w:bCs w:val="0"/>
          <w:sz w:val="32"/>
          <w:szCs w:val="32"/>
          <w:lang w:val="en-US" w:eastAsia="zh-CN"/>
        </w:rPr>
        <w:t>十三、</w:t>
      </w:r>
      <w:r>
        <w:rPr>
          <w:rFonts w:hint="eastAsia" w:ascii="仿宋" w:hAnsi="仿宋" w:eastAsia="仿宋" w:cs="仿宋"/>
          <w:b/>
          <w:bCs w:val="0"/>
          <w:i w:val="0"/>
          <w:iCs w:val="0"/>
          <w:color w:val="000000"/>
          <w:kern w:val="0"/>
          <w:sz w:val="32"/>
          <w:szCs w:val="32"/>
          <w:u w:val="none"/>
          <w:lang w:val="en-US" w:eastAsia="zh-CN" w:bidi="ar"/>
        </w:rPr>
        <w:t>饮料</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
          <w:bCs w:val="0"/>
          <w:sz w:val="32"/>
          <w:szCs w:val="32"/>
          <w:lang w:val="en-US" w:eastAsia="zh-CN"/>
        </w:rPr>
        <w:t>(一）抽检依据</w:t>
      </w:r>
      <w:r>
        <w:rPr>
          <w:rFonts w:hint="eastAsia" w:ascii="仿宋" w:hAnsi="仿宋" w:eastAsia="仿宋" w:cs="楷体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抽检依据产品明示标准和质量要求、GB 2760-2014《食品安全国家标准 食品添加剂使用标准》、GB 7101-2022《食品安全国家标准 饮料》、GB 2762-2022《食品安全国家标准 食品中污染物限量》、GB 2761-2017《食品安全国家标准 食品中真菌毒素限量》、。</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1.蛋白饮料抽检项目包括蛋白质、苯甲酸及其钠盐(以苯甲酸计)、山梨酸及其钾盐(以山梨酸计)、脱氢乙酸及其钠盐(以脱氢乙酸计)、菌落总数、大肠菌群、霉菌、酵母。</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2.果蔬汁类及其饮料抽检项目包括铅(以Pb计)、苯甲酸及其钠盐(以苯甲酸计)、山梨酸及其钾盐(以山梨酸计)、脱氢乙酸及其钠盐(以脱氢乙酸计)、安赛蜜、甜蜜素(以环己基氨基磺酸计)、柠檬黄、日落黄、菌落总数、大肠菌群、霉菌。</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lang w:val="en-US" w:eastAsia="zh-CN"/>
        </w:rPr>
      </w:pPr>
      <w:r>
        <w:rPr>
          <w:rFonts w:hint="eastAsia" w:ascii="仿宋" w:hAnsi="仿宋" w:eastAsia="仿宋" w:cs="楷体_GB2312"/>
          <w:bCs/>
          <w:sz w:val="32"/>
          <w:szCs w:val="32"/>
          <w:lang w:val="en-US" w:eastAsia="zh-CN"/>
        </w:rPr>
        <w:t>3.其他饮料抽检项目包括苯甲酸及其钠盐(以苯甲酸计)、山梨酸及其钾盐(以山梨酸计)、脱氢乙酸及其钠盐(以脱氢乙酸计)、糖精钠(以糖精计)、安赛蜜、甜蜜素(以环己基氨基磺酸计)。</w:t>
      </w:r>
    </w:p>
    <w:sectPr>
      <w:footerReference r:id="rId3" w:type="default"/>
      <w:pgSz w:w="11906" w:h="16838"/>
      <w:pgMar w:top="1440" w:right="1474" w:bottom="1440"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MmNiYjI4YWIyZmNlZTY2ODc2MGE2MzAxMGQxZDMifQ=="/>
  </w:docVars>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71594"/>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E44FDB"/>
    <w:rsid w:val="01F81327"/>
    <w:rsid w:val="02181379"/>
    <w:rsid w:val="023A59E3"/>
    <w:rsid w:val="0242450E"/>
    <w:rsid w:val="0269205D"/>
    <w:rsid w:val="028F1CAB"/>
    <w:rsid w:val="02C02610"/>
    <w:rsid w:val="031C26FF"/>
    <w:rsid w:val="03E636D1"/>
    <w:rsid w:val="058A6DB0"/>
    <w:rsid w:val="067032E2"/>
    <w:rsid w:val="06BF05CA"/>
    <w:rsid w:val="06C63909"/>
    <w:rsid w:val="076C65BF"/>
    <w:rsid w:val="07D01B5E"/>
    <w:rsid w:val="08D0230A"/>
    <w:rsid w:val="097016B6"/>
    <w:rsid w:val="09EE4050"/>
    <w:rsid w:val="09F410FD"/>
    <w:rsid w:val="0A7245E4"/>
    <w:rsid w:val="0A762672"/>
    <w:rsid w:val="0AA172D2"/>
    <w:rsid w:val="0AA84B8E"/>
    <w:rsid w:val="0AA86F15"/>
    <w:rsid w:val="0BAC28BC"/>
    <w:rsid w:val="0C3D2E56"/>
    <w:rsid w:val="0D440758"/>
    <w:rsid w:val="0D73549F"/>
    <w:rsid w:val="0D765E41"/>
    <w:rsid w:val="0DC61A39"/>
    <w:rsid w:val="0DD214FD"/>
    <w:rsid w:val="0E354DA8"/>
    <w:rsid w:val="0EA55E32"/>
    <w:rsid w:val="0F4238EF"/>
    <w:rsid w:val="0F6B1117"/>
    <w:rsid w:val="0F9C6EF5"/>
    <w:rsid w:val="0FA748BD"/>
    <w:rsid w:val="0FB53704"/>
    <w:rsid w:val="10116B1F"/>
    <w:rsid w:val="101202ED"/>
    <w:rsid w:val="105372FC"/>
    <w:rsid w:val="1070593A"/>
    <w:rsid w:val="111475FA"/>
    <w:rsid w:val="113B6922"/>
    <w:rsid w:val="11974F03"/>
    <w:rsid w:val="11BD1733"/>
    <w:rsid w:val="120B1815"/>
    <w:rsid w:val="13241CD5"/>
    <w:rsid w:val="132C302A"/>
    <w:rsid w:val="133416C3"/>
    <w:rsid w:val="143B094E"/>
    <w:rsid w:val="145E2622"/>
    <w:rsid w:val="1466637A"/>
    <w:rsid w:val="14AD23D5"/>
    <w:rsid w:val="150652CF"/>
    <w:rsid w:val="152139F9"/>
    <w:rsid w:val="159F14ED"/>
    <w:rsid w:val="161B5ADB"/>
    <w:rsid w:val="162F6EB7"/>
    <w:rsid w:val="163401D8"/>
    <w:rsid w:val="165D3655"/>
    <w:rsid w:val="16D47D99"/>
    <w:rsid w:val="16F03BEF"/>
    <w:rsid w:val="17EA2281"/>
    <w:rsid w:val="18124BB3"/>
    <w:rsid w:val="190D49C0"/>
    <w:rsid w:val="19133DCE"/>
    <w:rsid w:val="1A293B34"/>
    <w:rsid w:val="1A512FD2"/>
    <w:rsid w:val="1A5F77EB"/>
    <w:rsid w:val="1B544B28"/>
    <w:rsid w:val="1B7C046E"/>
    <w:rsid w:val="1B7E3E86"/>
    <w:rsid w:val="1BCB71EF"/>
    <w:rsid w:val="1C143B41"/>
    <w:rsid w:val="1C1764FC"/>
    <w:rsid w:val="1C59477E"/>
    <w:rsid w:val="1C6D34D3"/>
    <w:rsid w:val="1C7117ED"/>
    <w:rsid w:val="1CA500BE"/>
    <w:rsid w:val="1CAC5412"/>
    <w:rsid w:val="1CE144F0"/>
    <w:rsid w:val="1E0416D4"/>
    <w:rsid w:val="1ED47EF5"/>
    <w:rsid w:val="1EFD2C23"/>
    <w:rsid w:val="1F2563A0"/>
    <w:rsid w:val="1FD343F2"/>
    <w:rsid w:val="203239BC"/>
    <w:rsid w:val="205E01F7"/>
    <w:rsid w:val="20893A9B"/>
    <w:rsid w:val="20DD14B1"/>
    <w:rsid w:val="20E733A4"/>
    <w:rsid w:val="21452D04"/>
    <w:rsid w:val="21D85D48"/>
    <w:rsid w:val="2219621C"/>
    <w:rsid w:val="2249500F"/>
    <w:rsid w:val="22BD7DA9"/>
    <w:rsid w:val="240331FA"/>
    <w:rsid w:val="24817931"/>
    <w:rsid w:val="257B2253"/>
    <w:rsid w:val="25B6378F"/>
    <w:rsid w:val="25CC267F"/>
    <w:rsid w:val="26496BF8"/>
    <w:rsid w:val="266510D2"/>
    <w:rsid w:val="26AD7CBE"/>
    <w:rsid w:val="27EF7426"/>
    <w:rsid w:val="284572F0"/>
    <w:rsid w:val="290A5AE6"/>
    <w:rsid w:val="29473526"/>
    <w:rsid w:val="29573555"/>
    <w:rsid w:val="2964062C"/>
    <w:rsid w:val="2A10038C"/>
    <w:rsid w:val="2A1A1682"/>
    <w:rsid w:val="2A201E4D"/>
    <w:rsid w:val="2B3F305F"/>
    <w:rsid w:val="2BAD7AED"/>
    <w:rsid w:val="2C023221"/>
    <w:rsid w:val="2C202D18"/>
    <w:rsid w:val="2CEF4B38"/>
    <w:rsid w:val="2D992FB2"/>
    <w:rsid w:val="2DD424EF"/>
    <w:rsid w:val="2E70635B"/>
    <w:rsid w:val="2E9D4B56"/>
    <w:rsid w:val="2EC57565"/>
    <w:rsid w:val="2ED76576"/>
    <w:rsid w:val="2EFE0ED3"/>
    <w:rsid w:val="2F641D18"/>
    <w:rsid w:val="30A707DD"/>
    <w:rsid w:val="31086098"/>
    <w:rsid w:val="31D84986"/>
    <w:rsid w:val="31F44517"/>
    <w:rsid w:val="329E782E"/>
    <w:rsid w:val="32A327C5"/>
    <w:rsid w:val="32E763CA"/>
    <w:rsid w:val="330E3F79"/>
    <w:rsid w:val="332070DF"/>
    <w:rsid w:val="333A5312"/>
    <w:rsid w:val="344447C2"/>
    <w:rsid w:val="344A74DF"/>
    <w:rsid w:val="346568F8"/>
    <w:rsid w:val="355B2080"/>
    <w:rsid w:val="35A7779F"/>
    <w:rsid w:val="35EA3D29"/>
    <w:rsid w:val="360B0B13"/>
    <w:rsid w:val="36523422"/>
    <w:rsid w:val="36BF1E39"/>
    <w:rsid w:val="36FB0899"/>
    <w:rsid w:val="37133A94"/>
    <w:rsid w:val="37C71081"/>
    <w:rsid w:val="37C77221"/>
    <w:rsid w:val="38C14E0B"/>
    <w:rsid w:val="38EC4B1F"/>
    <w:rsid w:val="393373DA"/>
    <w:rsid w:val="393536A9"/>
    <w:rsid w:val="39B175FA"/>
    <w:rsid w:val="39E270DB"/>
    <w:rsid w:val="3A201A8E"/>
    <w:rsid w:val="3A2D20E6"/>
    <w:rsid w:val="3A44648A"/>
    <w:rsid w:val="3AB5273C"/>
    <w:rsid w:val="3AED3C4F"/>
    <w:rsid w:val="3B0F659C"/>
    <w:rsid w:val="3B2940BC"/>
    <w:rsid w:val="3BBD1A63"/>
    <w:rsid w:val="3C98352C"/>
    <w:rsid w:val="3CC1180E"/>
    <w:rsid w:val="3CF91CAE"/>
    <w:rsid w:val="3D010D73"/>
    <w:rsid w:val="3D3C500B"/>
    <w:rsid w:val="3D423D67"/>
    <w:rsid w:val="3D5A62AD"/>
    <w:rsid w:val="3D6D05FD"/>
    <w:rsid w:val="3E1D75F1"/>
    <w:rsid w:val="3E522CF1"/>
    <w:rsid w:val="3E7E150C"/>
    <w:rsid w:val="3EDB18D3"/>
    <w:rsid w:val="3EF92055"/>
    <w:rsid w:val="3F006021"/>
    <w:rsid w:val="3F3B4099"/>
    <w:rsid w:val="3F522C34"/>
    <w:rsid w:val="3FE76421"/>
    <w:rsid w:val="409F33AB"/>
    <w:rsid w:val="40AC6E84"/>
    <w:rsid w:val="40C359D0"/>
    <w:rsid w:val="40E41AA5"/>
    <w:rsid w:val="41B76C3B"/>
    <w:rsid w:val="41BD0482"/>
    <w:rsid w:val="43111F47"/>
    <w:rsid w:val="43521AB6"/>
    <w:rsid w:val="437D3652"/>
    <w:rsid w:val="439E4DBC"/>
    <w:rsid w:val="43C84F50"/>
    <w:rsid w:val="43D53913"/>
    <w:rsid w:val="443172F5"/>
    <w:rsid w:val="448125AF"/>
    <w:rsid w:val="44BF7AC3"/>
    <w:rsid w:val="454D5B2F"/>
    <w:rsid w:val="46B52E09"/>
    <w:rsid w:val="46B825BD"/>
    <w:rsid w:val="46D96E0E"/>
    <w:rsid w:val="46E449D9"/>
    <w:rsid w:val="47030F61"/>
    <w:rsid w:val="47EF711A"/>
    <w:rsid w:val="484C021B"/>
    <w:rsid w:val="491C290C"/>
    <w:rsid w:val="49C8030C"/>
    <w:rsid w:val="49D51C82"/>
    <w:rsid w:val="4A491E49"/>
    <w:rsid w:val="4AAE3EA7"/>
    <w:rsid w:val="4B137364"/>
    <w:rsid w:val="4C4C1D7A"/>
    <w:rsid w:val="4C55535A"/>
    <w:rsid w:val="4CAB7C3B"/>
    <w:rsid w:val="4D605767"/>
    <w:rsid w:val="4DB3048E"/>
    <w:rsid w:val="4DC001D9"/>
    <w:rsid w:val="4EE81071"/>
    <w:rsid w:val="4EFB367E"/>
    <w:rsid w:val="4EFD60E9"/>
    <w:rsid w:val="4F165711"/>
    <w:rsid w:val="4FEE0B15"/>
    <w:rsid w:val="5015592D"/>
    <w:rsid w:val="50B42B81"/>
    <w:rsid w:val="512316A6"/>
    <w:rsid w:val="517E5F9C"/>
    <w:rsid w:val="52715EA5"/>
    <w:rsid w:val="53147856"/>
    <w:rsid w:val="533B1B4E"/>
    <w:rsid w:val="5352070E"/>
    <w:rsid w:val="53997070"/>
    <w:rsid w:val="53F27EA5"/>
    <w:rsid w:val="541D0DF1"/>
    <w:rsid w:val="5423717C"/>
    <w:rsid w:val="54280CF3"/>
    <w:rsid w:val="546E7755"/>
    <w:rsid w:val="54B35714"/>
    <w:rsid w:val="550C51FB"/>
    <w:rsid w:val="55146444"/>
    <w:rsid w:val="558A575B"/>
    <w:rsid w:val="55AD03B6"/>
    <w:rsid w:val="562C577E"/>
    <w:rsid w:val="56714DB4"/>
    <w:rsid w:val="56722C31"/>
    <w:rsid w:val="56A72749"/>
    <w:rsid w:val="56B20379"/>
    <w:rsid w:val="57CA36D2"/>
    <w:rsid w:val="5805350B"/>
    <w:rsid w:val="58136B9B"/>
    <w:rsid w:val="585902AE"/>
    <w:rsid w:val="593E7833"/>
    <w:rsid w:val="59450190"/>
    <w:rsid w:val="59973856"/>
    <w:rsid w:val="59C5570A"/>
    <w:rsid w:val="59CC5606"/>
    <w:rsid w:val="5A0A1421"/>
    <w:rsid w:val="5A190056"/>
    <w:rsid w:val="5A720E53"/>
    <w:rsid w:val="5B561D62"/>
    <w:rsid w:val="5C2D297F"/>
    <w:rsid w:val="5CB871E6"/>
    <w:rsid w:val="5CCC5967"/>
    <w:rsid w:val="5D6344D7"/>
    <w:rsid w:val="5DFF415F"/>
    <w:rsid w:val="60253464"/>
    <w:rsid w:val="60362EDE"/>
    <w:rsid w:val="60C26468"/>
    <w:rsid w:val="60EB10E7"/>
    <w:rsid w:val="6140040B"/>
    <w:rsid w:val="61A124AC"/>
    <w:rsid w:val="625205D5"/>
    <w:rsid w:val="637676F8"/>
    <w:rsid w:val="638A4A74"/>
    <w:rsid w:val="63C522F2"/>
    <w:rsid w:val="64065861"/>
    <w:rsid w:val="66A84D83"/>
    <w:rsid w:val="67936E11"/>
    <w:rsid w:val="67B30E98"/>
    <w:rsid w:val="67DC45A0"/>
    <w:rsid w:val="67F0026F"/>
    <w:rsid w:val="687D6FD6"/>
    <w:rsid w:val="695A283B"/>
    <w:rsid w:val="6A8D2C7C"/>
    <w:rsid w:val="6B527B11"/>
    <w:rsid w:val="6BBA52B5"/>
    <w:rsid w:val="6C7F6333"/>
    <w:rsid w:val="6C893744"/>
    <w:rsid w:val="6CC4275D"/>
    <w:rsid w:val="6CC9679F"/>
    <w:rsid w:val="6CF15023"/>
    <w:rsid w:val="6D8B1BE3"/>
    <w:rsid w:val="6D9C7839"/>
    <w:rsid w:val="6DDD7523"/>
    <w:rsid w:val="6ECB781D"/>
    <w:rsid w:val="70E372B5"/>
    <w:rsid w:val="710E18B2"/>
    <w:rsid w:val="71BE400F"/>
    <w:rsid w:val="71F247DF"/>
    <w:rsid w:val="7272174C"/>
    <w:rsid w:val="72C46429"/>
    <w:rsid w:val="730F34C4"/>
    <w:rsid w:val="7472321B"/>
    <w:rsid w:val="7493107B"/>
    <w:rsid w:val="75356F14"/>
    <w:rsid w:val="75862DD4"/>
    <w:rsid w:val="75C74D9F"/>
    <w:rsid w:val="76151DD5"/>
    <w:rsid w:val="76382B34"/>
    <w:rsid w:val="763D3D8D"/>
    <w:rsid w:val="76563379"/>
    <w:rsid w:val="76EF1EFA"/>
    <w:rsid w:val="77562203"/>
    <w:rsid w:val="77973630"/>
    <w:rsid w:val="77C8429D"/>
    <w:rsid w:val="78210EFC"/>
    <w:rsid w:val="78DF4BA6"/>
    <w:rsid w:val="78F97DC9"/>
    <w:rsid w:val="7954159C"/>
    <w:rsid w:val="79AF1F24"/>
    <w:rsid w:val="7B7207CB"/>
    <w:rsid w:val="7B9D5B69"/>
    <w:rsid w:val="7BDA033C"/>
    <w:rsid w:val="7BF44C36"/>
    <w:rsid w:val="7C581C47"/>
    <w:rsid w:val="7C691CE0"/>
    <w:rsid w:val="7C9150C7"/>
    <w:rsid w:val="7D1B0177"/>
    <w:rsid w:val="7D992A6B"/>
    <w:rsid w:val="7DDC5357"/>
    <w:rsid w:val="7E0211CF"/>
    <w:rsid w:val="7E351B1F"/>
    <w:rsid w:val="7E940097"/>
    <w:rsid w:val="7EC33DA5"/>
    <w:rsid w:val="7F063EEE"/>
    <w:rsid w:val="7F367B95"/>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semiHidden/>
    <w:unhideWhenUsed/>
    <w:qFormat/>
    <w:uiPriority w:val="0"/>
    <w:pPr>
      <w:ind w:left="0"/>
    </w:pPr>
    <w:rPr>
      <w:rFonts w:ascii="Microsoft JhengHei" w:hAnsi="Microsoft JhengHei" w:eastAsia="宋体" w:cs="Times New Roman"/>
      <w:kern w:val="2"/>
      <w:szCs w:val="21"/>
      <w:lang w:eastAsia="zh-CN"/>
    </w:rPr>
  </w:style>
  <w:style w:type="paragraph" w:styleId="4">
    <w:name w:val="Body Text 2"/>
    <w:basedOn w:val="1"/>
    <w:semiHidden/>
    <w:unhideWhenUsed/>
    <w:qFormat/>
    <w:uiPriority w:val="0"/>
    <w:pPr>
      <w:spacing w:after="120" w:afterLines="0" w:afterAutospacing="0" w:line="480" w:lineRule="auto"/>
    </w:pPr>
  </w:style>
  <w:style w:type="paragraph" w:styleId="5">
    <w:name w:val="Balloon Text"/>
    <w:basedOn w:val="1"/>
    <w:link w:val="57"/>
    <w:semiHidden/>
    <w:unhideWhenUsed/>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eastAsia="宋体" w:cs="Calibri"/>
      <w:kern w:val="0"/>
      <w:sz w:val="24"/>
      <w:szCs w:val="24"/>
    </w:r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character" w:customStyle="1" w:styleId="14">
    <w:name w:val="标题 2 Char"/>
    <w:basedOn w:val="10"/>
    <w:link w:val="2"/>
    <w:qFormat/>
    <w:uiPriority w:val="0"/>
    <w:rPr>
      <w:rFonts w:ascii="Arial" w:hAnsi="Arial" w:eastAsia="黑体" w:cstheme="minorBidi"/>
      <w:b/>
      <w:kern w:val="2"/>
      <w:sz w:val="32"/>
      <w:szCs w:val="24"/>
    </w:rPr>
  </w:style>
  <w:style w:type="character" w:customStyle="1" w:styleId="15">
    <w:name w:val="页脚 Char"/>
    <w:basedOn w:val="10"/>
    <w:link w:val="6"/>
    <w:qFormat/>
    <w:uiPriority w:val="99"/>
    <w:rPr>
      <w:rFonts w:asciiTheme="minorHAnsi" w:hAnsiTheme="minorHAnsi" w:eastAsiaTheme="minorEastAsia" w:cstheme="minorBidi"/>
      <w:kern w:val="2"/>
      <w:sz w:val="18"/>
      <w:szCs w:val="18"/>
    </w:rPr>
  </w:style>
  <w:style w:type="character" w:customStyle="1" w:styleId="16">
    <w:name w:val="页眉 Char"/>
    <w:basedOn w:val="10"/>
    <w:link w:val="7"/>
    <w:qFormat/>
    <w:uiPriority w:val="99"/>
    <w:rPr>
      <w:rFonts w:asciiTheme="minorHAnsi" w:hAnsiTheme="minorHAnsi" w:eastAsiaTheme="minorEastAsia" w:cstheme="minorBidi"/>
      <w:kern w:val="2"/>
      <w:sz w:val="18"/>
      <w:szCs w:val="18"/>
    </w:rPr>
  </w:style>
  <w:style w:type="paragraph" w:customStyle="1" w:styleId="17">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font01"/>
    <w:basedOn w:val="10"/>
    <w:qFormat/>
    <w:uiPriority w:val="0"/>
    <w:rPr>
      <w:rFonts w:hint="eastAsia" w:ascii="宋体" w:hAnsi="宋体" w:eastAsia="宋体" w:cs="宋体"/>
      <w:color w:val="000000"/>
      <w:sz w:val="20"/>
      <w:szCs w:val="20"/>
      <w:u w:val="none"/>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8">
    <w:name w:val="List Paragraph"/>
    <w:basedOn w:val="1"/>
    <w:unhideWhenUsed/>
    <w:qFormat/>
    <w:uiPriority w:val="99"/>
    <w:pPr>
      <w:ind w:firstLine="420" w:firstLineChars="200"/>
    </w:pPr>
    <w:rPr>
      <w:szCs w:val="24"/>
    </w:rPr>
  </w:style>
  <w:style w:type="paragraph" w:customStyle="1" w:styleId="29">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0">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3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4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4">
    <w:name w:val="font61"/>
    <w:basedOn w:val="10"/>
    <w:qFormat/>
    <w:uiPriority w:val="0"/>
    <w:rPr>
      <w:rFonts w:hint="eastAsia" w:ascii="宋体" w:hAnsi="宋体" w:eastAsia="宋体" w:cs="宋体"/>
      <w:color w:val="000000"/>
      <w:sz w:val="28"/>
      <w:szCs w:val="28"/>
      <w:u w:val="none"/>
    </w:rPr>
  </w:style>
  <w:style w:type="character" w:customStyle="1" w:styleId="45">
    <w:name w:val="font81"/>
    <w:basedOn w:val="10"/>
    <w:qFormat/>
    <w:uiPriority w:val="0"/>
    <w:rPr>
      <w:rFonts w:hint="eastAsia" w:ascii="宋体" w:hAnsi="宋体" w:eastAsia="宋体" w:cs="宋体"/>
      <w:color w:val="000000"/>
      <w:sz w:val="32"/>
      <w:szCs w:val="32"/>
      <w:u w:val="none"/>
    </w:rPr>
  </w:style>
  <w:style w:type="character" w:customStyle="1" w:styleId="46">
    <w:name w:val="font31"/>
    <w:basedOn w:val="10"/>
    <w:qFormat/>
    <w:uiPriority w:val="0"/>
    <w:rPr>
      <w:rFonts w:hint="eastAsia" w:ascii="宋体" w:hAnsi="宋体" w:eastAsia="宋体" w:cs="宋体"/>
      <w:color w:val="000000"/>
      <w:sz w:val="24"/>
      <w:szCs w:val="24"/>
      <w:u w:val="none"/>
    </w:rPr>
  </w:style>
  <w:style w:type="character" w:customStyle="1" w:styleId="47">
    <w:name w:val="font71"/>
    <w:basedOn w:val="10"/>
    <w:qFormat/>
    <w:uiPriority w:val="0"/>
    <w:rPr>
      <w:rFonts w:hint="eastAsia" w:ascii="宋体" w:hAnsi="宋体" w:eastAsia="宋体" w:cs="宋体"/>
      <w:b/>
      <w:color w:val="000000"/>
      <w:sz w:val="28"/>
      <w:szCs w:val="28"/>
      <w:u w:val="none"/>
    </w:rPr>
  </w:style>
  <w:style w:type="character" w:customStyle="1" w:styleId="48">
    <w:name w:val="font41"/>
    <w:basedOn w:val="10"/>
    <w:qFormat/>
    <w:uiPriority w:val="0"/>
    <w:rPr>
      <w:rFonts w:hint="eastAsia" w:ascii="宋体" w:hAnsi="宋体" w:eastAsia="宋体" w:cs="宋体"/>
      <w:b/>
      <w:color w:val="000000"/>
      <w:sz w:val="20"/>
      <w:szCs w:val="20"/>
      <w:u w:val="none"/>
    </w:rPr>
  </w:style>
  <w:style w:type="character" w:customStyle="1" w:styleId="49">
    <w:name w:val="font121"/>
    <w:basedOn w:val="10"/>
    <w:qFormat/>
    <w:uiPriority w:val="0"/>
    <w:rPr>
      <w:rFonts w:ascii="仿宋" w:hAnsi="仿宋" w:eastAsia="仿宋" w:cs="仿宋"/>
      <w:b/>
      <w:color w:val="000000"/>
      <w:sz w:val="20"/>
      <w:szCs w:val="20"/>
      <w:u w:val="none"/>
    </w:rPr>
  </w:style>
  <w:style w:type="character" w:customStyle="1" w:styleId="50">
    <w:name w:val="font51"/>
    <w:basedOn w:val="10"/>
    <w:qFormat/>
    <w:uiPriority w:val="0"/>
    <w:rPr>
      <w:rFonts w:hint="eastAsia" w:ascii="宋体" w:hAnsi="宋体" w:eastAsia="宋体" w:cs="宋体"/>
      <w:color w:val="000000"/>
      <w:sz w:val="20"/>
      <w:szCs w:val="20"/>
      <w:u w:val="none"/>
    </w:rPr>
  </w:style>
  <w:style w:type="character" w:customStyle="1" w:styleId="51">
    <w:name w:val="font101"/>
    <w:basedOn w:val="10"/>
    <w:qFormat/>
    <w:uiPriority w:val="0"/>
    <w:rPr>
      <w:rFonts w:hint="default" w:ascii="Times New Roman" w:hAnsi="Times New Roman" w:cs="Times New Roman"/>
      <w:color w:val="000000"/>
      <w:sz w:val="20"/>
      <w:szCs w:val="20"/>
      <w:u w:val="none"/>
    </w:rPr>
  </w:style>
  <w:style w:type="character" w:customStyle="1" w:styleId="52">
    <w:name w:val="font21"/>
    <w:basedOn w:val="10"/>
    <w:qFormat/>
    <w:uiPriority w:val="0"/>
    <w:rPr>
      <w:rFonts w:hint="eastAsia" w:ascii="宋体" w:hAnsi="宋体" w:eastAsia="宋体" w:cs="宋体"/>
      <w:b/>
      <w:color w:val="000000"/>
      <w:sz w:val="32"/>
      <w:szCs w:val="32"/>
      <w:u w:val="none"/>
    </w:rPr>
  </w:style>
  <w:style w:type="character" w:customStyle="1" w:styleId="53">
    <w:name w:val="font111"/>
    <w:basedOn w:val="10"/>
    <w:qFormat/>
    <w:uiPriority w:val="0"/>
    <w:rPr>
      <w:rFonts w:hint="eastAsia" w:ascii="宋体" w:hAnsi="宋体" w:eastAsia="宋体" w:cs="宋体"/>
      <w:color w:val="000000"/>
      <w:sz w:val="32"/>
      <w:szCs w:val="32"/>
      <w:u w:val="none"/>
    </w:rPr>
  </w:style>
  <w:style w:type="character" w:customStyle="1" w:styleId="54">
    <w:name w:val="font91"/>
    <w:basedOn w:val="10"/>
    <w:qFormat/>
    <w:uiPriority w:val="0"/>
    <w:rPr>
      <w:rFonts w:hint="eastAsia" w:ascii="宋体" w:hAnsi="宋体" w:eastAsia="宋体" w:cs="宋体"/>
      <w:color w:val="000000"/>
      <w:sz w:val="20"/>
      <w:szCs w:val="20"/>
      <w:u w:val="none"/>
      <w:vertAlign w:val="superscript"/>
    </w:rPr>
  </w:style>
  <w:style w:type="character" w:customStyle="1" w:styleId="55">
    <w:name w:val="font12"/>
    <w:basedOn w:val="10"/>
    <w:qFormat/>
    <w:uiPriority w:val="0"/>
    <w:rPr>
      <w:rFonts w:hint="eastAsia" w:ascii="宋体" w:hAnsi="宋体" w:eastAsia="宋体" w:cs="宋体"/>
      <w:color w:val="000000"/>
      <w:sz w:val="20"/>
      <w:szCs w:val="20"/>
      <w:u w:val="none"/>
    </w:rPr>
  </w:style>
  <w:style w:type="character" w:customStyle="1" w:styleId="56">
    <w:name w:val="font112"/>
    <w:basedOn w:val="10"/>
    <w:qFormat/>
    <w:uiPriority w:val="0"/>
    <w:rPr>
      <w:rFonts w:hint="eastAsia" w:ascii="宋体" w:hAnsi="宋体" w:eastAsia="宋体" w:cs="宋体"/>
      <w:color w:val="000000"/>
      <w:sz w:val="32"/>
      <w:szCs w:val="32"/>
      <w:u w:val="none"/>
    </w:rPr>
  </w:style>
  <w:style w:type="character" w:customStyle="1" w:styleId="57">
    <w:name w:val="批注框文本 Char"/>
    <w:basedOn w:val="10"/>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4677</Words>
  <Characters>5279</Characters>
  <Lines>43</Lines>
  <Paragraphs>12</Paragraphs>
  <TotalTime>7</TotalTime>
  <ScaleCrop>false</ScaleCrop>
  <LinksUpToDate>false</LinksUpToDate>
  <CharactersWithSpaces>5385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适合自己就是幸福</cp:lastModifiedBy>
  <cp:lastPrinted>2019-09-20T03:41:00Z</cp:lastPrinted>
  <dcterms:modified xsi:type="dcterms:W3CDTF">2024-09-04T02:28:27Z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F2AEBED7767D4415A23E6294DF459676_13</vt:lpwstr>
  </property>
</Properties>
</file>