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44"/>
          <w:szCs w:val="44"/>
        </w:rPr>
      </w:pPr>
      <w:r>
        <w:rPr>
          <w:rFonts w:hint="eastAsia"/>
          <w:sz w:val="44"/>
          <w:szCs w:val="44"/>
        </w:rPr>
        <w:t>医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疗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广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告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审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查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证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明</w:t>
      </w:r>
    </w:p>
    <w:p>
      <w:pPr>
        <w:rPr>
          <w:b/>
          <w:bCs/>
        </w:rPr>
      </w:pPr>
    </w:p>
    <w:tbl>
      <w:tblPr>
        <w:tblStyle w:val="6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3538"/>
        <w:gridCol w:w="1584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0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 疗 机 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第 一 名 称</w:t>
            </w:r>
          </w:p>
        </w:tc>
        <w:tc>
          <w:tcPr>
            <w:tcW w:w="74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8"/>
                <w:szCs w:val="28"/>
                <w:shd w:val="clear" w:color="auto" w:fill="FFFFFF"/>
              </w:rPr>
              <w:t>洛龙凯贝优口腔诊所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《医疗机构执业许可证》登记号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MA9GQERXX41031117D2202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>法定代表人</w:t>
            </w:r>
          </w:p>
          <w:p>
            <w:pPr>
              <w:spacing w:line="340" w:lineRule="exact"/>
              <w:ind w:firstLine="100" w:firstLineChar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>（主要负责人）</w:t>
            </w:r>
          </w:p>
        </w:tc>
        <w:tc>
          <w:tcPr>
            <w:tcW w:w="2671" w:type="dxa"/>
            <w:vAlign w:val="center"/>
          </w:tcPr>
          <w:p>
            <w:pPr>
              <w:tabs>
                <w:tab w:val="center" w:pos="1164"/>
              </w:tabs>
              <w:spacing w:line="440" w:lineRule="exact"/>
              <w:ind w:firstLine="960" w:firstLineChars="400"/>
              <w:rPr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  <w:t>苏勤</w:t>
            </w:r>
          </w:p>
          <w:p>
            <w:pPr>
              <w:spacing w:line="440" w:lineRule="exact"/>
              <w:ind w:firstLine="723" w:firstLineChars="3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刘青青</w:t>
            </w:r>
            <w:r>
              <w:rPr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医疗机构地址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洛龙区古城东路与蔡伦路交叉口恒生光合城4号楼104室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诊疗科目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szCs w:val="24"/>
                <w:lang w:eastAsia="zh-CN"/>
              </w:rPr>
              <w:t>口腔科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******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8.30-19.30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15236665857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发布媒体类别</w:t>
            </w:r>
          </w:p>
        </w:tc>
        <w:tc>
          <w:tcPr>
            <w:tcW w:w="3124" w:type="dxa"/>
            <w:vAlign w:val="center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网络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广告时长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（影视、声音）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审查结论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按照《中华人民共和国广告法》、《医疗广告管理办法》（国家工商行政管理总局、卫生部令第26号）的有关规定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经审查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同意发布该医疗广告（具体内容和形式以经审查同意的广告成品样件为准）。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default" w:ascii="宋体" w:hAnsi="宋体" w:eastAsia="宋体" w:cs="宋体"/>
                <w:b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本医疗广告申请受理号：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val="en-US" w:eastAsia="zh-CN"/>
              </w:rPr>
              <w:t>2503</w:t>
            </w:r>
            <w:r>
              <w:rPr>
                <w:rFonts w:hint="eastAsia" w:cs="宋体"/>
                <w:b/>
                <w:bCs/>
                <w:spacing w:val="6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本审查证明有效期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至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24日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医疗广告审查证明文号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洛龙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）医广〔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〕第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25-036号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注：1.本审查证明原件须与《医疗广告成品样件》审查与案件同时使用。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2.媒体刊播内容（文字、画面、配音、字幕、时间）须与成品样件一致。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3.用于网络时，只能制作静态图片，不得用于网络链接，不作为医疗机构申办网站的审查依据。（医疗广告成品样件见背面）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     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07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日</w:t>
      </w:r>
    </w:p>
    <w:p>
      <w:pPr>
        <w:pStyle w:val="5"/>
      </w:pPr>
      <w:r>
        <w:rPr>
          <w:rFonts w:hint="eastAsia"/>
          <w:b/>
          <w:bCs/>
          <w:sz w:val="44"/>
          <w:szCs w:val="44"/>
        </w:rPr>
        <w:t>医疗广告成品样件表</w:t>
      </w:r>
      <w:r>
        <w:rPr>
          <w:rFonts w:hint="eastAsia"/>
        </w:rPr>
        <w:pict>
          <v:rect id="_x0000_s2052" o:spid="_x0000_s2052" o:spt="1" style="position:absolute;left:0pt;margin-left:-58.75pt;margin-top:49.9pt;height:659.45pt;width:524.85pt;mso-position-horizontal-relative:margin;mso-position-vertical-relative:margin;mso-wrap-distance-bottom:0pt;mso-wrap-distance-left:9pt;mso-wrap-distance-right:9pt;mso-wrap-distance-top:0pt;z-index:251659264;mso-width-relative:page;mso-height-relative:page;" fillcolor="#FFFFFF" filled="t" stroked="t" coordsize="21600,21600" o:allowoverlap="f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drawing>
                      <wp:inline distT="0" distB="0" distL="114300" distR="114300">
                        <wp:extent cx="0" cy="0"/>
                        <wp:effectExtent l="0" t="0" r="0" b="0"/>
                        <wp:docPr id="1" name="图片 1" descr="a4063390091d5768d266056f879172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a4063390091d5768d266056f879172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eastAsia="zh-CN"/>
                    </w:rPr>
                    <w:t>洛龙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）医广〔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2025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〕第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07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25-036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号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eastAsia="仿宋_GB2312"/>
                      <w:sz w:val="24"/>
                      <w:szCs w:val="24"/>
                      <w:lang w:val="en-US" w:eastAsia="zh-CN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吧   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                        </w:t>
                  </w:r>
                  <w:r>
                    <w:rPr>
                      <w:rFonts w:hint="eastAsia" w:ascii="宋体" w:hAnsi="宋体" w:eastAsia="仿宋_GB2312"/>
                      <w:sz w:val="24"/>
                      <w:szCs w:val="24"/>
                      <w:lang w:eastAsia="zh-CN"/>
                    </w:rPr>
                    <w:drawing>
                      <wp:inline distT="0" distB="0" distL="114300" distR="114300">
                        <wp:extent cx="6534150" cy="3755390"/>
                        <wp:effectExtent l="0" t="0" r="0" b="16510"/>
                        <wp:docPr id="2" name="图片 1" descr="d80d7f1c4972cfe024e33b670c395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1" descr="d80d7f1c4972cfe024e33b670c3957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34150" cy="3755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                                                       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</w:p>
              </w:txbxContent>
            </v:textbox>
            <w10:wrap type="square"/>
          </v:rect>
        </w:pict>
      </w:r>
    </w:p>
    <w:sectPr>
      <w:pgSz w:w="11906" w:h="16838"/>
      <w:pgMar w:top="1077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5BCB50F8-051C-41DC-930F-1F13152C8D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  <w:embedRegular r:id="rId2" w:fontKey="{5AF7B384-3D00-419D-98BD-44B576EE0343}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兰亭大黑_GBK">
    <w:panose1 w:val="02000000000000000000"/>
    <w:charset w:val="86"/>
    <w:family w:val="auto"/>
    <w:pitch w:val="default"/>
    <w:sig w:usb0="A00002BF" w:usb1="3BCF7CFA" w:usb2="00042016" w:usb3="0000001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2MGE2ZWViNGJhMjE0MDg4YmE2MGNhNjY0YzI0M2QifQ=="/>
  </w:docVars>
  <w:rsids>
    <w:rsidRoot w:val="003F1C6A"/>
    <w:rsid w:val="001428F3"/>
    <w:rsid w:val="001E7A37"/>
    <w:rsid w:val="003E4AC4"/>
    <w:rsid w:val="003F1C6A"/>
    <w:rsid w:val="004D7FB9"/>
    <w:rsid w:val="004E647E"/>
    <w:rsid w:val="008D41E6"/>
    <w:rsid w:val="00AC1EA2"/>
    <w:rsid w:val="00B67FD1"/>
    <w:rsid w:val="00B7198E"/>
    <w:rsid w:val="00B9492E"/>
    <w:rsid w:val="00BF393C"/>
    <w:rsid w:val="00C402F6"/>
    <w:rsid w:val="00DB4AD5"/>
    <w:rsid w:val="00FD01CA"/>
    <w:rsid w:val="028C5006"/>
    <w:rsid w:val="04017D7C"/>
    <w:rsid w:val="04236129"/>
    <w:rsid w:val="06C875D4"/>
    <w:rsid w:val="07711EE3"/>
    <w:rsid w:val="08F804BA"/>
    <w:rsid w:val="0D0A54B9"/>
    <w:rsid w:val="0D307B68"/>
    <w:rsid w:val="0E506A74"/>
    <w:rsid w:val="0ECD6DF3"/>
    <w:rsid w:val="12C90F25"/>
    <w:rsid w:val="12C97125"/>
    <w:rsid w:val="1399155D"/>
    <w:rsid w:val="14501155"/>
    <w:rsid w:val="145C69CA"/>
    <w:rsid w:val="148F7AF7"/>
    <w:rsid w:val="14F606F4"/>
    <w:rsid w:val="15F240FB"/>
    <w:rsid w:val="16F85791"/>
    <w:rsid w:val="175C7DC4"/>
    <w:rsid w:val="192C214C"/>
    <w:rsid w:val="1B852F33"/>
    <w:rsid w:val="1C4C4067"/>
    <w:rsid w:val="1C744EE3"/>
    <w:rsid w:val="1CA67E16"/>
    <w:rsid w:val="1D2367A8"/>
    <w:rsid w:val="1D464DB8"/>
    <w:rsid w:val="1E0D004C"/>
    <w:rsid w:val="1E565781"/>
    <w:rsid w:val="1F5179F3"/>
    <w:rsid w:val="221C46DE"/>
    <w:rsid w:val="22853645"/>
    <w:rsid w:val="23121A8E"/>
    <w:rsid w:val="250D1EAC"/>
    <w:rsid w:val="251D21B5"/>
    <w:rsid w:val="27C13E1C"/>
    <w:rsid w:val="28771DC6"/>
    <w:rsid w:val="28B71ECD"/>
    <w:rsid w:val="29DE5F07"/>
    <w:rsid w:val="2A7563DA"/>
    <w:rsid w:val="2ABC56A8"/>
    <w:rsid w:val="2AFD10FE"/>
    <w:rsid w:val="2B0F280F"/>
    <w:rsid w:val="2CA05739"/>
    <w:rsid w:val="2CAD0F64"/>
    <w:rsid w:val="2CD216B2"/>
    <w:rsid w:val="2DDB5AD2"/>
    <w:rsid w:val="2E227809"/>
    <w:rsid w:val="2EBD1B9A"/>
    <w:rsid w:val="30EB16EE"/>
    <w:rsid w:val="323D0DC1"/>
    <w:rsid w:val="32A36E85"/>
    <w:rsid w:val="32EB6429"/>
    <w:rsid w:val="33C30111"/>
    <w:rsid w:val="34B7737F"/>
    <w:rsid w:val="35A90EF8"/>
    <w:rsid w:val="35C20FC3"/>
    <w:rsid w:val="36221DCA"/>
    <w:rsid w:val="36F640F0"/>
    <w:rsid w:val="373D5DCE"/>
    <w:rsid w:val="37F071CC"/>
    <w:rsid w:val="380701D5"/>
    <w:rsid w:val="39B56D34"/>
    <w:rsid w:val="39E43F7D"/>
    <w:rsid w:val="3AD72F96"/>
    <w:rsid w:val="3BBD5812"/>
    <w:rsid w:val="3CC45FD9"/>
    <w:rsid w:val="3E4E0921"/>
    <w:rsid w:val="3F33033C"/>
    <w:rsid w:val="3F38217B"/>
    <w:rsid w:val="4056238F"/>
    <w:rsid w:val="427C6386"/>
    <w:rsid w:val="4323078D"/>
    <w:rsid w:val="48687F73"/>
    <w:rsid w:val="4896410E"/>
    <w:rsid w:val="4CEF2878"/>
    <w:rsid w:val="4F00524C"/>
    <w:rsid w:val="4F6A7372"/>
    <w:rsid w:val="50656EB6"/>
    <w:rsid w:val="51524FFA"/>
    <w:rsid w:val="52794DCF"/>
    <w:rsid w:val="52A5229D"/>
    <w:rsid w:val="54C7765C"/>
    <w:rsid w:val="54D2254D"/>
    <w:rsid w:val="55F01723"/>
    <w:rsid w:val="56D86921"/>
    <w:rsid w:val="593E2035"/>
    <w:rsid w:val="5A20216E"/>
    <w:rsid w:val="5ABA63FC"/>
    <w:rsid w:val="5B047D5D"/>
    <w:rsid w:val="5C355553"/>
    <w:rsid w:val="5D54142D"/>
    <w:rsid w:val="5E870525"/>
    <w:rsid w:val="600A2FD4"/>
    <w:rsid w:val="61FA396B"/>
    <w:rsid w:val="65270084"/>
    <w:rsid w:val="68BB382B"/>
    <w:rsid w:val="696C3C00"/>
    <w:rsid w:val="6AB973E2"/>
    <w:rsid w:val="6BE5098F"/>
    <w:rsid w:val="6D5468F4"/>
    <w:rsid w:val="6D7F407B"/>
    <w:rsid w:val="6DFE2710"/>
    <w:rsid w:val="6EEB0D61"/>
    <w:rsid w:val="716F2088"/>
    <w:rsid w:val="726B510F"/>
    <w:rsid w:val="78C105C9"/>
    <w:rsid w:val="7976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标题 Char"/>
    <w:basedOn w:val="8"/>
    <w:link w:val="5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300" w:line="480" w:lineRule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514</Words>
  <Characters>593</Characters>
  <Lines>4</Lines>
  <Paragraphs>1</Paragraphs>
  <TotalTime>1</TotalTime>
  <ScaleCrop>false</ScaleCrop>
  <LinksUpToDate>false</LinksUpToDate>
  <CharactersWithSpaces>680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2019-08-27T03:59:00Z</dcterms:created>
  <dc:creator>wiwck1803151</dc:creator>
  <cp:lastModifiedBy>Administrator</cp:lastModifiedBy>
  <cp:lastPrinted>2025-07-10T02:20:00Z</cp:lastPrinted>
  <dcterms:modified xsi:type="dcterms:W3CDTF">2025-07-25T01:50:07Z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7AD01D9BD51E47C8BB5B6E9110FBB128</vt:lpwstr>
  </property>
  <property fmtid="{D5CDD505-2E9C-101B-9397-08002B2CF9AE}" pid="4" name="KSOSaveFontToCloudKey">
    <vt:lpwstr>742529548_btnclosed</vt:lpwstr>
  </property>
</Properties>
</file>