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both"/>
        <w:rPr>
          <w:rFonts w:ascii="Cambria" w:eastAsia="宋体" w:hAnsi="Cambria" w:hint="eastAsia"/>
          <w:b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 w:hAnsi="方正小标宋简体" w:hint="eastAsia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ascii="方正小标宋简体" w:eastAsia="方正小标宋简体" w:cs="方正小标宋简体" w:hAnsi="方正小标宋简体" w:hint="eastAsia"/>
          <w:b w:val="0"/>
          <w:bCs/>
          <w:sz w:val="44"/>
          <w:szCs w:val="44"/>
          <w:lang w:val="en-US" w:eastAsia="zh-CN"/>
        </w:rPr>
        <w:t>2025年洛龙区卫生健康委“双随机、一公开”监管抽查计划</w:t>
      </w:r>
    </w:p>
    <w:p>
      <w:pPr>
        <w:spacing w:line="560" w:lineRule="exact"/>
        <w:jc w:val="both"/>
        <w:rPr>
          <w:rFonts w:ascii="仿宋_GB2312" w:eastAsia="仿宋_GB2312" w:hint="eastAsia"/>
          <w:sz w:val="32"/>
          <w:szCs w:val="32"/>
        </w:rPr>
      </w:pPr>
    </w:p>
    <w:p>
      <w:pPr>
        <w:spacing w:line="640" w:lineRule="exact"/>
        <w:rPr>
          <w:rFonts w:ascii="仿宋_GB2312" w:eastAsia="仿宋_GB2312" w:cs="仿宋_GB2312" w:hAnsi="仿宋_GB2312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Ansi="仿宋_GB2312" w:hint="eastAsia"/>
          <w:kern w:val="2"/>
          <w:sz w:val="32"/>
          <w:szCs w:val="32"/>
          <w:lang w:val="en-US" w:eastAsia="zh-CN" w:bidi="ar-SA"/>
        </w:rPr>
        <w:t xml:space="preserve">区疾病预防控制中心（卫生监督所）： </w:t>
      </w:r>
    </w:p>
    <w:p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为了落实“放管服”改革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</w:rPr>
        <w:t>加强事中事后监管，进一步提升行政工作效率及监管效能，依据省、市、区的要求，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洛龙区卫生健康委员会</w:t>
      </w:r>
      <w:r>
        <w:rPr>
          <w:rFonts w:ascii="仿宋_GB2312" w:eastAsia="仿宋_GB2312" w:hint="eastAsia"/>
          <w:sz w:val="32"/>
          <w:szCs w:val="32"/>
        </w:rPr>
        <w:t>制定</w:t>
      </w:r>
      <w:r>
        <w:rPr>
          <w:rFonts w:ascii="仿宋_GB2312" w:eastAsia="仿宋_GB2312" w:hint="eastAsia"/>
          <w:sz w:val="32"/>
          <w:szCs w:val="32"/>
          <w:lang w:eastAsia="zh-CN"/>
        </w:rPr>
        <w:t>了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《2025年洛龙区卫生健康委员会</w:t>
      </w:r>
      <w:r>
        <w:rPr>
          <w:rFonts w:ascii="仿宋_GB2312" w:eastAsia="仿宋_GB2312" w:cs="仿宋_GB2312" w:hAnsi="仿宋_GB2312" w:hint="eastAsia"/>
          <w:kern w:val="2"/>
          <w:sz w:val="32"/>
          <w:szCs w:val="32"/>
          <w:lang w:val="en-US" w:eastAsia="zh-CN"/>
        </w:rPr>
        <w:t>本部门“双随机、一公开”随机抽查事项计划汇总表》和《2025年洛龙区卫生健康委员会部门联合“双随机、一公开”监管抽查计划汇总表》(见附件)，现印发给你们，请结合实际，认真做好</w:t>
      </w:r>
      <w:r>
        <w:rPr>
          <w:rFonts w:ascii="仿宋" w:eastAsia="仿宋" w:cs="Calibri" w:hAnsi="仿宋" w:hint="eastAsia"/>
          <w:color w:val="333333"/>
          <w:kern w:val="0"/>
          <w:sz w:val="32"/>
          <w:szCs w:val="32"/>
        </w:rPr>
        <w:t>“双随机、一公开</w:t>
      </w:r>
      <w:r>
        <w:rPr>
          <w:rFonts w:ascii="仿宋" w:eastAsia="仿宋" w:cs="Calibri" w:hAnsi="仿宋" w:hint="eastAsia"/>
          <w:color w:val="333333"/>
          <w:kern w:val="0"/>
          <w:sz w:val="32"/>
          <w:szCs w:val="32"/>
          <w:lang w:eastAsia="zh-CN"/>
        </w:rPr>
        <w:t>”</w:t>
      </w:r>
      <w:r>
        <w:rPr>
          <w:rFonts w:ascii="仿宋_GB2312" w:eastAsia="仿宋_GB2312" w:cs="仿宋_GB2312" w:hAnsi="仿宋_GB2312" w:hint="eastAsia"/>
          <w:kern w:val="2"/>
          <w:sz w:val="32"/>
          <w:szCs w:val="32"/>
          <w:lang w:val="en-US" w:eastAsia="zh-CN"/>
        </w:rPr>
        <w:t>监管工作。</w:t>
      </w:r>
    </w:p>
    <w:p>
      <w:pPr>
        <w:spacing w:line="600" w:lineRule="exact"/>
        <w:ind w:leftChars="304" w:left="1918" w:hangingChars="400" w:hanging="1280"/>
        <w:rPr>
          <w:rFonts w:ascii="仿宋_GB2312" w:eastAsia="仿宋_GB2312" w:cs="仿宋_GB2312" w:hAnsi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附件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t>：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1.2025年</w:t>
      </w:r>
      <w:r>
        <w:rPr>
          <w:rFonts w:ascii="仿宋_GB2312" w:eastAsia="仿宋_GB2312" w:cs="仿宋_GB2312" w:hAnsi="仿宋_GB2312" w:hint="eastAsia"/>
          <w:sz w:val="32"/>
          <w:szCs w:val="32"/>
        </w:rPr>
        <w:t>洛龙区卫生健康委员会本部门“双随机、一公开”随机抽查事项计划汇总表</w:t>
      </w:r>
    </w:p>
    <w:p>
      <w:pPr>
        <w:spacing w:line="600" w:lineRule="exact"/>
        <w:ind w:leftChars="760" w:left="1916" w:hangingChars="100" w:hanging="320"/>
        <w:rPr>
          <w:rFonts w:ascii="仿宋_GB2312" w:eastAsia="仿宋_GB2312" w:cs="仿宋_GB2312" w:hAnsi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 xml:space="preserve">2.2025年洛龙区卫生健康委员会部门联合“双随机、一公开”监管抽查计划汇总表 </w:t>
      </w:r>
    </w:p>
    <w:p>
      <w:pPr>
        <w:spacing w:line="600" w:lineRule="exact"/>
        <w:ind w:firstLineChars="200" w:firstLine="640"/>
        <w:rPr>
          <w:rFonts w:ascii="仿宋_GB2312" w:eastAsia="仿宋_GB2312" w:cs="仿宋_GB2312" w:hAnsi="仿宋_GB2312" w:hint="eastAsia"/>
          <w:sz w:val="32"/>
          <w:szCs w:val="32"/>
        </w:rPr>
      </w:pPr>
    </w:p>
    <w:p>
      <w:pPr>
        <w:spacing w:line="600" w:lineRule="exact"/>
        <w:ind w:firstLineChars="1700" w:firstLine="5440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</w:p>
    <w:p>
      <w:pPr>
        <w:spacing w:line="600" w:lineRule="exact"/>
        <w:ind w:firstLineChars="1700" w:firstLine="5440"/>
        <w:rPr>
          <w:rFonts w:ascii="仿宋_GB2312" w:eastAsia="仿宋_GB2312" w:cs="仿宋_GB2312" w:hAnsi="仿宋_GB2312" w:hint="eastAsia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 xml:space="preserve">2025 </w:t>
      </w:r>
      <w:r>
        <w:rPr>
          <w:rFonts w:ascii="仿宋_GB2312" w:eastAsia="仿宋_GB2312" w:cs="仿宋_GB2312" w:hAnsi="仿宋_GB2312" w:hint="eastAsia"/>
          <w:sz w:val="32"/>
          <w:szCs w:val="32"/>
        </w:rPr>
        <w:t xml:space="preserve">年 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 xml:space="preserve">2 </w:t>
      </w:r>
      <w:r>
        <w:rPr>
          <w:rFonts w:ascii="仿宋_GB2312" w:eastAsia="仿宋_GB2312" w:cs="仿宋_GB2312" w:hAnsi="仿宋_GB2312" w:hint="eastAsia"/>
          <w:sz w:val="32"/>
          <w:szCs w:val="32"/>
        </w:rPr>
        <w:t>月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 xml:space="preserve"> 20</w:t>
      </w:r>
      <w:r>
        <w:rPr>
          <w:rFonts w:ascii="仿宋_GB2312" w:eastAsia="仿宋_GB2312" w:cs="仿宋_GB2312" w:hAnsi="仿宋_GB2312" w:hint="eastAsia"/>
          <w:sz w:val="32"/>
          <w:szCs w:val="32"/>
        </w:rPr>
        <w:t>日</w:t>
      </w:r>
    </w:p>
    <w:p>
      <w:pPr>
        <w:pStyle w:val="15"/>
        <w:sectPr>
          <w:pgSz w:w="11906" w:h="16838"/>
          <w:pgMar w:top="1440" w:right="1800" w:bottom="1440" w:left="1800" w:header="851" w:footer="992" w:gutter="0"/>
          <w:cols w:num="1" w:space="425"/>
          <w:docGrid w:type="lines" w:linePitch="312" w:charSpace="0"/>
        </w:sectPr>
      </w:pPr>
    </w:p>
    <w:p>
      <w:pPr>
        <w:widowControl/>
        <w:spacing w:afterLines="100" w:after="312" w:line="420" w:lineRule="exact"/>
        <w:jc w:val="left"/>
        <w:rPr>
          <w:rFonts w:ascii="仿宋_GB2312" w:eastAsia="仿宋_GB2312" w:cs="宋体" w:hAnsi="微软雅黑"/>
          <w:bCs/>
          <w:kern w:val="0"/>
          <w:sz w:val="32"/>
          <w:szCs w:val="32"/>
        </w:rPr>
      </w:pPr>
      <w:r>
        <w:rPr>
          <w:rFonts w:ascii="仿宋_GB2312" w:eastAsia="仿宋_GB2312" w:cs="宋体" w:hAnsi="微软雅黑" w:hint="eastAsia"/>
          <w:b/>
          <w:bCs/>
          <w:kern w:val="0"/>
          <w:sz w:val="32"/>
          <w:szCs w:val="32"/>
        </w:rPr>
        <w:t>附件1</w:t>
      </w:r>
      <w:r>
        <w:rPr>
          <w:rFonts w:ascii="仿宋_GB2312" w:eastAsia="仿宋_GB2312" w:cs="宋体" w:hAnsi="微软雅黑" w:hint="eastAsia"/>
          <w:b/>
          <w:bCs/>
          <w:kern w:val="0"/>
          <w:sz w:val="32"/>
          <w:szCs w:val="32"/>
          <w:lang w:val="en-US" w:eastAsia="zh-CN"/>
        </w:rPr>
        <w:t xml:space="preserve">     </w:t>
      </w:r>
      <w:r>
        <w:rPr>
          <w:rFonts w:ascii="方正小标宋简体" w:eastAsia="方正小标宋简体" w:cs="宋体" w:hAnsi="微软雅黑" w:hint="eastAsia"/>
          <w:bCs/>
          <w:kern w:val="0"/>
          <w:sz w:val="44"/>
          <w:szCs w:val="44"/>
          <w:lang w:val="en-US" w:eastAsia="zh-CN"/>
        </w:rPr>
        <w:t xml:space="preserve"> 2025年</w:t>
      </w:r>
      <w:r>
        <w:rPr>
          <w:rFonts w:ascii="方正小标宋简体" w:eastAsia="方正小标宋简体" w:cs="宋体" w:hAnsi="微软雅黑" w:hint="eastAsia"/>
          <w:bCs/>
          <w:kern w:val="0"/>
          <w:sz w:val="44"/>
          <w:szCs w:val="44"/>
        </w:rPr>
        <w:t>洛龙区卫生健康委员会本部门“双随机、一公开”随机</w:t>
      </w:r>
    </w:p>
    <w:p>
      <w:pPr>
        <w:widowControl/>
        <w:spacing w:line="585" w:lineRule="atLeast"/>
        <w:jc w:val="center"/>
        <w:rPr>
          <w:rFonts w:ascii="方正小标宋简体" w:eastAsia="方正小标宋简体" w:cs="宋体" w:hAnsi="微软雅黑"/>
          <w:bCs/>
          <w:kern w:val="0"/>
          <w:sz w:val="44"/>
          <w:szCs w:val="44"/>
        </w:rPr>
      </w:pPr>
      <w:r>
        <w:rPr>
          <w:rFonts w:ascii="方正小标宋简体" w:eastAsia="方正小标宋简体" w:cs="宋体" w:hAnsi="微软雅黑" w:hint="eastAsia"/>
          <w:bCs/>
          <w:kern w:val="0"/>
          <w:sz w:val="44"/>
          <w:szCs w:val="44"/>
        </w:rPr>
        <w:t>抽查事项计划汇总表</w:t>
      </w:r>
    </w:p>
    <w:p>
      <w:pPr>
        <w:widowControl/>
        <w:spacing w:afterLines="50" w:after="156" w:line="585" w:lineRule="atLeast"/>
        <w:rPr>
          <w:rFonts w:ascii="方正小标宋简体" w:eastAsia="方正小标宋简体" w:cs="宋体" w:hAnsi="微软雅黑"/>
          <w:bCs/>
          <w:kern w:val="0"/>
          <w:sz w:val="44"/>
          <w:szCs w:val="44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填报单位：          （公章）                                         填报时间：</w:t>
      </w:r>
      <w:r>
        <w:rPr>
          <w:rFonts w:ascii="微软雅黑" w:eastAsia="微软雅黑" w:hAnsi="微软雅黑" w:hint="eastAsia"/>
          <w:color w:val="000000"/>
          <w:sz w:val="27"/>
          <w:szCs w:val="27"/>
          <w:lang w:val="en-US"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000000"/>
          <w:sz w:val="27"/>
          <w:szCs w:val="27"/>
          <w:lang w:val="en-US" w:eastAsia="zh-CN"/>
        </w:rPr>
        <w:t xml:space="preserve">    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年  </w:t>
      </w:r>
      <w:r>
        <w:rPr>
          <w:rFonts w:ascii="微软雅黑" w:eastAsia="微软雅黑" w:hAnsi="微软雅黑" w:hint="eastAsia"/>
          <w:color w:val="000000"/>
          <w:sz w:val="27"/>
          <w:szCs w:val="27"/>
          <w:lang w:val="en-US"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月 </w:t>
      </w:r>
      <w:r>
        <w:rPr>
          <w:rFonts w:ascii="微软雅黑" w:eastAsia="微软雅黑" w:hAnsi="微软雅黑" w:hint="eastAsia"/>
          <w:color w:val="000000"/>
          <w:sz w:val="27"/>
          <w:szCs w:val="27"/>
          <w:lang w:val="en-US"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日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600" w:firstRow="0" w:lastRow="0" w:firstColumn="0" w:lastColumn="0" w:noHBand="1" w:noVBand="1"/>
      </w:tblPr>
      <w:tblGrid>
        <w:gridCol w:w="867"/>
        <w:gridCol w:w="1134"/>
        <w:gridCol w:w="3827"/>
        <w:gridCol w:w="3621"/>
        <w:gridCol w:w="1134"/>
        <w:gridCol w:w="549"/>
        <w:gridCol w:w="1969"/>
        <w:gridCol w:w="608"/>
        <w:gridCol w:w="544"/>
        <w:gridCol w:w="510"/>
        <w:gridCol w:w="972"/>
      </w:tblGrid>
      <w:tr>
        <w:trPr>
          <w:trHeight w:val="634"/>
          <w:tblHeader/>
        </w:trPr>
        <w:tc>
          <w:tcPr>
            <w:tcW w:w="86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kern w:val="0"/>
                <w:szCs w:val="21"/>
              </w:rPr>
            </w:pPr>
            <w:r>
              <w:rPr>
                <w:rFonts w:ascii="黑体" w:eastAsia="黑体" w:cs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kern w:val="0"/>
                <w:szCs w:val="21"/>
              </w:rPr>
            </w:pPr>
            <w:r>
              <w:rPr>
                <w:rFonts w:ascii="黑体" w:eastAsia="黑体" w:cs="宋体" w:hAnsi="宋体" w:hint="eastAsia"/>
                <w:kern w:val="0"/>
                <w:szCs w:val="21"/>
              </w:rPr>
              <w:t>部门名称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kern w:val="0"/>
                <w:szCs w:val="21"/>
              </w:rPr>
            </w:pPr>
            <w:r>
              <w:rPr>
                <w:rFonts w:ascii="黑体" w:eastAsia="黑体" w:cs="宋体" w:hAnsi="宋体" w:hint="eastAsia"/>
                <w:kern w:val="0"/>
                <w:szCs w:val="21"/>
              </w:rPr>
              <w:t>抽查事项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eastAsia="黑体" w:cs="宋体" w:hAnsi="宋体"/>
                <w:kern w:val="0"/>
                <w:szCs w:val="21"/>
              </w:rPr>
            </w:pPr>
            <w:r>
              <w:rPr>
                <w:rFonts w:ascii="黑体" w:eastAsia="黑体" w:cs="宋体" w:hAnsi="宋体" w:hint="eastAsia"/>
                <w:kern w:val="0"/>
                <w:szCs w:val="21"/>
              </w:rPr>
              <w:t>名    称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kern w:val="0"/>
                <w:szCs w:val="21"/>
              </w:rPr>
            </w:pPr>
            <w:r>
              <w:rPr>
                <w:rFonts w:ascii="黑体" w:eastAsia="黑体" w:cs="宋体" w:hAnsi="宋体" w:hint="eastAsia"/>
                <w:kern w:val="0"/>
                <w:szCs w:val="21"/>
              </w:rPr>
              <w:t>抽查依据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kern w:val="0"/>
                <w:szCs w:val="21"/>
              </w:rPr>
            </w:pPr>
            <w:r>
              <w:rPr>
                <w:rFonts w:ascii="黑体" w:eastAsia="黑体" w:cs="宋体" w:hAnsi="宋体" w:hint="eastAsia"/>
                <w:kern w:val="0"/>
                <w:szCs w:val="21"/>
              </w:rPr>
              <w:t>检查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eastAsia="黑体" w:cs="宋体" w:hAnsi="宋体"/>
                <w:kern w:val="0"/>
                <w:szCs w:val="21"/>
              </w:rPr>
            </w:pPr>
            <w:r>
              <w:rPr>
                <w:rFonts w:ascii="黑体" w:eastAsia="黑体" w:cs="宋体" w:hAnsi="宋体" w:hint="eastAsia"/>
                <w:kern w:val="0"/>
                <w:szCs w:val="21"/>
              </w:rPr>
              <w:t>主体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kern w:val="0"/>
                <w:szCs w:val="21"/>
              </w:rPr>
            </w:pPr>
            <w:r>
              <w:rPr>
                <w:rFonts w:ascii="黑体" w:eastAsia="黑体" w:cs="宋体" w:hAnsi="宋体" w:hint="eastAsia"/>
                <w:kern w:val="0"/>
                <w:szCs w:val="21"/>
              </w:rPr>
              <w:t>事项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eastAsia="黑体" w:cs="宋体" w:hAnsi="宋体"/>
                <w:kern w:val="0"/>
                <w:szCs w:val="21"/>
              </w:rPr>
            </w:pPr>
            <w:r>
              <w:rPr>
                <w:rFonts w:ascii="黑体" w:eastAsia="黑体" w:cs="宋体" w:hAnsi="宋体" w:hint="eastAsia"/>
                <w:kern w:val="0"/>
                <w:szCs w:val="21"/>
              </w:rPr>
              <w:t>类别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kern w:val="0"/>
                <w:szCs w:val="21"/>
              </w:rPr>
            </w:pPr>
            <w:r>
              <w:rPr>
                <w:rFonts w:ascii="黑体" w:eastAsia="黑体" w:cs="宋体" w:hAnsi="宋体" w:hint="eastAsia"/>
                <w:kern w:val="0"/>
                <w:szCs w:val="21"/>
              </w:rPr>
              <w:t>检查对象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kern w:val="0"/>
                <w:szCs w:val="21"/>
              </w:rPr>
            </w:pPr>
            <w:r>
              <w:rPr>
                <w:rFonts w:ascii="黑体" w:eastAsia="黑体" w:cs="宋体" w:hAnsi="宋体" w:hint="eastAsia"/>
                <w:kern w:val="0"/>
                <w:szCs w:val="21"/>
              </w:rPr>
              <w:t>抽查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kern w:val="0"/>
                <w:szCs w:val="21"/>
              </w:rPr>
            </w:pPr>
            <w:r>
              <w:rPr>
                <w:rFonts w:ascii="黑体" w:eastAsia="黑体" w:cs="宋体" w:hAnsi="宋体" w:hint="eastAsia"/>
                <w:kern w:val="0"/>
                <w:szCs w:val="21"/>
              </w:rPr>
              <w:t>比例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kern w:val="0"/>
                <w:szCs w:val="21"/>
              </w:rPr>
            </w:pPr>
            <w:r>
              <w:rPr>
                <w:rFonts w:ascii="黑体" w:eastAsia="黑体" w:cs="宋体" w:hAnsi="宋体" w:hint="eastAsia"/>
                <w:kern w:val="0"/>
                <w:szCs w:val="21"/>
              </w:rPr>
              <w:t>抽查频次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kern w:val="0"/>
                <w:szCs w:val="21"/>
              </w:rPr>
            </w:pPr>
            <w:r>
              <w:rPr>
                <w:rFonts w:ascii="黑体" w:eastAsia="黑体" w:cs="宋体" w:hAnsi="宋体" w:hint="eastAsia"/>
                <w:kern w:val="0"/>
                <w:szCs w:val="21"/>
              </w:rPr>
              <w:t>检查方式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 w:hint="eastAsia"/>
                <w:kern w:val="0"/>
                <w:szCs w:val="21"/>
                <w:lang w:eastAsia="zh-CN"/>
              </w:rPr>
            </w:pPr>
            <w:r>
              <w:rPr>
                <w:rFonts w:ascii="黑体" w:eastAsia="黑体" w:cs="宋体" w:hAnsi="宋体" w:hint="eastAsia"/>
                <w:kern w:val="0"/>
                <w:szCs w:val="21"/>
                <w:lang w:eastAsia="zh-CN"/>
              </w:rPr>
              <w:t>完成时限</w:t>
            </w:r>
          </w:p>
        </w:tc>
      </w:tr>
      <w:tr>
        <w:trPr>
          <w:trHeight w:val="967"/>
          <w:tblHeader/>
        </w:trPr>
        <w:tc>
          <w:tcPr>
            <w:tcW w:w="8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洛龙区卫生健康委员会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抽查公共场所证照、从业人员、卫生检测、公共用品用具、集中空调通风系统等公共场所卫生管理情况，顾客用品用具、水质、空气等的卫生质量</w:t>
            </w:r>
          </w:p>
        </w:tc>
        <w:tc>
          <w:tcPr>
            <w:tcW w:w="3621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《公共场所卫生管理条例》《公共场所卫生管理条例实施细则》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区卫生健康委员会</w:t>
            </w:r>
          </w:p>
        </w:tc>
        <w:tc>
          <w:tcPr>
            <w:tcW w:w="54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公共 卫生</w:t>
            </w:r>
          </w:p>
        </w:tc>
        <w:tc>
          <w:tcPr>
            <w:tcW w:w="196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辖区宾馆、旅店、招待所、公共浴室、美容美发店、 影剧院、音乐厅等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3％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现场监督检查</w:t>
            </w:r>
          </w:p>
        </w:tc>
        <w:tc>
          <w:tcPr>
            <w:tcW w:w="972" w:type="dxa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完成时限</w:t>
            </w: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5年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日前全部完成</w:t>
            </w:r>
          </w:p>
        </w:tc>
      </w:tr>
      <w:tr>
        <w:trPr>
          <w:trHeight w:val="946"/>
          <w:tblHeader/>
        </w:trPr>
        <w:tc>
          <w:tcPr>
            <w:tcW w:w="8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洛龙区卫生健康委员会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抽查学校教学环境卫生；学校落实传染病和常见病防控情况；学校落实饮用水卫生要求情况。</w:t>
            </w:r>
          </w:p>
        </w:tc>
        <w:tc>
          <w:tcPr>
            <w:tcW w:w="3621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《学校卫生工作条例》《中华人民共和国传染病防治法》《生活饮用水卫生监督管理办法》等法律法规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区卫生健康委员会</w:t>
            </w:r>
          </w:p>
        </w:tc>
        <w:tc>
          <w:tcPr>
            <w:tcW w:w="54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学校 卫生</w:t>
            </w:r>
          </w:p>
        </w:tc>
        <w:tc>
          <w:tcPr>
            <w:tcW w:w="19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辖区中、小学校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5％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现场监督检查</w:t>
            </w:r>
          </w:p>
        </w:tc>
        <w:tc>
          <w:tcPr>
            <w:tcW w:w="972" w:type="dxa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完成时限</w:t>
            </w: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5年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日前全部完成</w:t>
            </w:r>
          </w:p>
        </w:tc>
      </w:tr>
      <w:tr>
        <w:trPr>
          <w:trHeight w:val="987"/>
          <w:tblHeader/>
        </w:trPr>
        <w:tc>
          <w:tcPr>
            <w:tcW w:w="8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洛龙区卫生健康委员会</w:t>
            </w:r>
          </w:p>
        </w:tc>
        <w:tc>
          <w:tcPr>
            <w:tcW w:w="3827" w:type="dxa"/>
            <w:vAlign w:val="center"/>
          </w:tcPr>
          <w:p>
            <w:pPr>
              <w:pStyle w:val="16"/>
              <w:keepLines/>
              <w:widowControl w:val="0"/>
              <w:shd w:val="clear" w:color="auto" w:fill="FFFFFF"/>
              <w:overflowPunct w:val="0"/>
              <w:spacing w:before="0" w:beforeAutospacing="0" w:after="0" w:afterAutospacing="0"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抽查放射诊疗场所管理及其防护措施情况；放射诊疗设备管理情况；放射工作人员管理情况；开展放射诊疗人员条件管理情况、卫生管理制度。</w:t>
            </w:r>
          </w:p>
        </w:tc>
        <w:tc>
          <w:tcPr>
            <w:tcW w:w="3621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宋体" w:hAnsi="宋体" w:hint="eastAsia"/>
                <w:sz w:val="18"/>
                <w:szCs w:val="18"/>
              </w:rPr>
              <w:t>《放射诊疗管理规定》《中华人民共和国职业病防治法》  《放射工作人员职业健康管理办法》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区卫生健康委员会</w:t>
            </w:r>
          </w:p>
        </w:tc>
        <w:tc>
          <w:tcPr>
            <w:tcW w:w="54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职业 卫生</w:t>
            </w:r>
          </w:p>
        </w:tc>
        <w:tc>
          <w:tcPr>
            <w:tcW w:w="19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辖区职业健康用人单位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5％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现场监督检查</w:t>
            </w:r>
          </w:p>
        </w:tc>
        <w:tc>
          <w:tcPr>
            <w:tcW w:w="972" w:type="dxa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完成时限</w:t>
            </w: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5年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日前全部完成</w:t>
            </w:r>
          </w:p>
        </w:tc>
      </w:tr>
      <w:tr>
        <w:trPr>
          <w:trHeight w:val="1129"/>
          <w:tblHeader/>
        </w:trPr>
        <w:tc>
          <w:tcPr>
            <w:tcW w:w="8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洛龙区卫生健康委员会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抽查《医疗机构执业许可证》管理情况，医疗机构医务人员管理情况、医疗机构诊疗活动开展情况、母婴保健技术服务开展情况</w:t>
            </w:r>
          </w:p>
        </w:tc>
        <w:tc>
          <w:tcPr>
            <w:tcW w:w="3621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《医师法》《护士条例》《乡村医生从业管理条例》《医疗机构管理条例》《医疗机构管理条例实施细则》《处方管理办法》等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区卫生健康委员会</w:t>
            </w:r>
          </w:p>
        </w:tc>
        <w:tc>
          <w:tcPr>
            <w:tcW w:w="54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医疗 卫生</w:t>
            </w:r>
          </w:p>
        </w:tc>
        <w:tc>
          <w:tcPr>
            <w:tcW w:w="19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辖区许可各类医疗机构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3％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现场监督检查</w:t>
            </w:r>
          </w:p>
        </w:tc>
        <w:tc>
          <w:tcPr>
            <w:tcW w:w="972" w:type="dxa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完成时限</w:t>
            </w: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5年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日前全部完成</w:t>
            </w:r>
          </w:p>
        </w:tc>
      </w:tr>
      <w:tr>
        <w:trPr>
          <w:trHeight w:val="1347"/>
          <w:tblHeader/>
        </w:trPr>
        <w:tc>
          <w:tcPr>
            <w:tcW w:w="86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洛龙区卫生健康委员会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抽查预防接种管理、传染病疫情报告、传染病疫情控制、消毒隔离制度执行情况、医疗废物处置、</w:t>
            </w:r>
          </w:p>
        </w:tc>
        <w:tc>
          <w:tcPr>
            <w:tcW w:w="3621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《中华人民共和国传染病防治法》《医疗废物管理条例》《消毒管理办法》《医疗机构传染病预检分诊管理办法》《突发公共卫生事件应急条例》《疫苗流通与预防接种管理条例》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区卫生健康委员会</w:t>
            </w:r>
          </w:p>
        </w:tc>
        <w:tc>
          <w:tcPr>
            <w:tcW w:w="54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传染病防治</w:t>
            </w:r>
          </w:p>
        </w:tc>
        <w:tc>
          <w:tcPr>
            <w:tcW w:w="19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辖区许可各类医疗机构</w:t>
            </w:r>
          </w:p>
        </w:tc>
        <w:tc>
          <w:tcPr>
            <w:tcW w:w="6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3％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kern w:val="0"/>
                <w:sz w:val="18"/>
                <w:szCs w:val="18"/>
              </w:rPr>
              <w:t>现场监督检查</w:t>
            </w:r>
          </w:p>
        </w:tc>
        <w:tc>
          <w:tcPr>
            <w:tcW w:w="972" w:type="dxa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完成时限</w:t>
            </w: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5年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日前全部完成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>
      <w:pPr>
        <w:pStyle w:val="15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440" w:right="1080" w:bottom="1440" w:left="1080" w:header="851" w:footer="992" w:gutter="0"/>
          <w:cols w:num="1" w:space="425"/>
          <w:docGrid w:type="lines" w:linePitch="312" w:charSpace="0"/>
        </w:sectPr>
      </w:pPr>
    </w:p>
    <w:p>
      <w:pPr>
        <w:widowControl/>
        <w:spacing w:afterLines="100" w:after="312" w:line="420" w:lineRule="exact"/>
        <w:jc w:val="left"/>
        <w:rPr>
          <w:rFonts w:ascii="仿宋_GB2312" w:eastAsia="仿宋_GB2312" w:cs="宋体" w:hAnsi="微软雅黑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cs="宋体" w:hAnsi="微软雅黑" w:hint="eastAsia"/>
          <w:b/>
          <w:bCs/>
          <w:kern w:val="0"/>
          <w:sz w:val="32"/>
          <w:szCs w:val="32"/>
        </w:rPr>
        <w:t>附件2</w:t>
      </w:r>
    </w:p>
    <w:p>
      <w:pPr>
        <w:widowControl/>
        <w:spacing w:afterLines="100" w:after="312" w:line="420" w:lineRule="exact"/>
        <w:jc w:val="center"/>
        <w:rPr>
          <w:rFonts w:ascii="方正小标宋简体" w:eastAsia="方正小标宋简体" w:cs="宋体" w:hAnsi="微软雅黑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cs="宋体" w:hAnsi="微软雅黑" w:hint="eastAsia"/>
          <w:bCs/>
          <w:kern w:val="0"/>
          <w:sz w:val="44"/>
          <w:szCs w:val="44"/>
        </w:rPr>
        <w:t>202</w:t>
      </w:r>
      <w:r>
        <w:rPr>
          <w:rFonts w:ascii="方正小标宋简体" w:eastAsia="方正小标宋简体" w:cs="宋体" w:hAnsi="微软雅黑" w:hint="eastAsia"/>
          <w:bCs/>
          <w:kern w:val="0"/>
          <w:sz w:val="44"/>
          <w:szCs w:val="44"/>
          <w:lang w:val="en-US" w:eastAsia="zh-CN"/>
        </w:rPr>
        <w:t>5</w:t>
      </w:r>
      <w:r>
        <w:rPr>
          <w:rFonts w:ascii="方正小标宋简体" w:eastAsia="方正小标宋简体" w:cs="宋体" w:hAnsi="微软雅黑" w:hint="eastAsia"/>
          <w:bCs/>
          <w:kern w:val="0"/>
          <w:sz w:val="44"/>
          <w:szCs w:val="44"/>
        </w:rPr>
        <w:t>年洛龙区</w:t>
      </w:r>
      <w:r>
        <w:rPr>
          <w:rFonts w:ascii="方正小标宋简体" w:eastAsia="方正小标宋简体" w:cs="宋体" w:hAnsi="微软雅黑" w:hint="eastAsia"/>
          <w:bCs/>
          <w:kern w:val="0"/>
          <w:sz w:val="44"/>
          <w:szCs w:val="44"/>
          <w:lang w:eastAsia="zh-CN"/>
        </w:rPr>
        <w:t>卫生健康委员会</w:t>
      </w:r>
      <w:r>
        <w:rPr>
          <w:rFonts w:ascii="方正小标宋简体" w:eastAsia="方正小标宋简体" w:cs="宋体" w:hAnsi="微软雅黑" w:hint="eastAsia"/>
          <w:bCs/>
          <w:kern w:val="0"/>
          <w:sz w:val="44"/>
          <w:szCs w:val="44"/>
        </w:rPr>
        <w:t>部门联合“双随机、一公开”</w:t>
      </w:r>
    </w:p>
    <w:p>
      <w:pPr>
        <w:widowControl/>
        <w:spacing w:line="585" w:lineRule="atLeast"/>
        <w:ind w:firstLineChars="200" w:firstLine="880"/>
        <w:jc w:val="center"/>
        <w:rPr>
          <w:rFonts w:ascii="方正小标宋简体" w:eastAsia="方正小标宋简体" w:cs="宋体" w:hAnsi="微软雅黑"/>
          <w:bCs/>
          <w:kern w:val="0"/>
          <w:sz w:val="44"/>
          <w:szCs w:val="44"/>
        </w:rPr>
      </w:pPr>
      <w:r>
        <w:rPr>
          <w:rFonts w:ascii="方正小标宋简体" w:eastAsia="方正小标宋简体" w:cs="宋体" w:hAnsi="微软雅黑" w:hint="eastAsia"/>
          <w:bCs/>
          <w:kern w:val="0"/>
          <w:sz w:val="44"/>
          <w:szCs w:val="44"/>
        </w:rPr>
        <w:t>监管抽查计划汇总表</w:t>
      </w:r>
    </w:p>
    <w:p>
      <w:pPr>
        <w:spacing w:beforeLines="50" w:before="156" w:afterLines="50" w:after="156" w:line="600" w:lineRule="exact"/>
        <w:ind w:firstLineChars="200" w:firstLine="420"/>
        <w:rPr>
          <w:sz w:val="24"/>
        </w:rPr>
      </w:pPr>
      <w:r>
        <w:rPr>
          <w:rFonts w:ascii="文星标宋" w:eastAsia="文星标宋" w:hAnsi="文星标宋" w:hint="eastAsia"/>
          <w:bCs/>
          <w:szCs w:val="21"/>
        </w:rPr>
        <w:t>填</w:t>
      </w:r>
      <w:r>
        <w:rPr>
          <w:rFonts w:ascii="文星标宋" w:eastAsia="文星标宋" w:hAnsi="文星标宋" w:hint="eastAsia"/>
          <w:bCs/>
          <w:sz w:val="24"/>
        </w:rPr>
        <w:t xml:space="preserve">报单位：                    （公章）                                       填报时间： </w:t>
      </w:r>
      <w:r>
        <w:rPr>
          <w:rFonts w:ascii="文星标宋" w:eastAsia="文星标宋" w:hAnsi="文星标宋" w:hint="eastAsia"/>
          <w:bCs/>
          <w:sz w:val="24"/>
          <w:lang w:val="en-US" w:eastAsia="zh-CN"/>
        </w:rPr>
        <w:t xml:space="preserve">    </w:t>
      </w:r>
      <w:r>
        <w:rPr>
          <w:rFonts w:ascii="文星标宋" w:eastAsia="文星标宋" w:hAnsi="文星标宋" w:hint="eastAsia"/>
          <w:bCs/>
          <w:sz w:val="24"/>
        </w:rPr>
        <w:t xml:space="preserve">年  </w:t>
      </w:r>
      <w:r>
        <w:rPr>
          <w:rFonts w:ascii="文星标宋" w:eastAsia="文星标宋" w:hAnsi="文星标宋" w:hint="eastAsia"/>
          <w:bCs/>
          <w:sz w:val="24"/>
          <w:lang w:val="en-US" w:eastAsia="zh-CN"/>
        </w:rPr>
        <w:t xml:space="preserve"> </w:t>
      </w:r>
      <w:r>
        <w:rPr>
          <w:rFonts w:ascii="文星标宋" w:eastAsia="文星标宋" w:hAnsi="文星标宋" w:hint="eastAsia"/>
          <w:bCs/>
          <w:sz w:val="24"/>
        </w:rPr>
        <w:t>月   日</w:t>
      </w:r>
    </w:p>
    <w:tbl>
      <w:tblPr>
        <w:jc w:val="left"/>
        <w:tblInd w:w="-681" w:type="dxa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600" w:firstRow="0" w:lastRow="0" w:firstColumn="0" w:lastColumn="0" w:noHBand="1" w:noVBand="1"/>
      </w:tblPr>
      <w:tblGrid>
        <w:gridCol w:w="709"/>
        <w:gridCol w:w="1134"/>
        <w:gridCol w:w="1134"/>
        <w:gridCol w:w="2835"/>
        <w:gridCol w:w="2410"/>
        <w:gridCol w:w="1276"/>
        <w:gridCol w:w="850"/>
        <w:gridCol w:w="1276"/>
        <w:gridCol w:w="851"/>
        <w:gridCol w:w="708"/>
        <w:gridCol w:w="851"/>
        <w:gridCol w:w="1417"/>
      </w:tblGrid>
      <w:tr>
        <w:trPr>
          <w:trHeight w:val="634"/>
          <w:tblHeader/>
        </w:trPr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Ansi="宋体" w:hint="eastAsia"/>
                <w:b/>
                <w:color w:val="000000"/>
                <w:kern w:val="0"/>
                <w:sz w:val="24"/>
              </w:rPr>
              <w:t>牵头部门名称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Ansi="宋体" w:hint="eastAsia"/>
                <w:b/>
                <w:color w:val="000000"/>
                <w:kern w:val="0"/>
                <w:sz w:val="24"/>
              </w:rPr>
              <w:t>配合部门名称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Ansi="宋体" w:hint="eastAsia"/>
                <w:b/>
                <w:color w:val="000000"/>
                <w:kern w:val="0"/>
                <w:sz w:val="24"/>
              </w:rPr>
              <w:t>联合抽查事项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eastAsia="黑体" w:cs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Ansi="宋体" w:hint="eastAsia"/>
                <w:b/>
                <w:color w:val="000000"/>
                <w:kern w:val="0"/>
                <w:sz w:val="24"/>
              </w:rPr>
              <w:t>名    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Ansi="宋体" w:hint="eastAsia"/>
                <w:b/>
                <w:color w:val="000000"/>
                <w:kern w:val="0"/>
                <w:sz w:val="24"/>
              </w:rPr>
              <w:t>抽查依据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Ansi="宋体" w:hint="eastAsia"/>
                <w:b/>
                <w:color w:val="000000"/>
                <w:kern w:val="0"/>
                <w:sz w:val="24"/>
              </w:rPr>
              <w:t>检查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eastAsia="黑体" w:cs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Ansi="宋体" w:hint="eastAsia"/>
                <w:b/>
                <w:color w:val="000000"/>
                <w:kern w:val="0"/>
                <w:sz w:val="24"/>
              </w:rPr>
              <w:t>主体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Ansi="宋体" w:hint="eastAsia"/>
                <w:b/>
                <w:color w:val="000000"/>
                <w:kern w:val="0"/>
                <w:sz w:val="24"/>
              </w:rPr>
              <w:t>事项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eastAsia="黑体" w:cs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Ansi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Ansi="宋体" w:hint="eastAsia"/>
                <w:b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Ansi="宋体" w:hint="eastAsia"/>
                <w:b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Ansi="宋体" w:hint="eastAsia"/>
                <w:b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Ansi="宋体" w:hint="eastAsia"/>
                <w:b/>
                <w:color w:val="000000"/>
                <w:kern w:val="0"/>
                <w:sz w:val="24"/>
              </w:rPr>
              <w:t>抽查频次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Ansi="宋体" w:hint="eastAsia"/>
                <w:b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eastAsia="黑体" w:cs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Ansi="宋体" w:hint="eastAsia"/>
                <w:b/>
                <w:color w:val="000000"/>
                <w:kern w:val="0"/>
                <w:sz w:val="24"/>
              </w:rPr>
              <w:t>抽查时间</w:t>
            </w:r>
          </w:p>
        </w:tc>
      </w:tr>
      <w:tr>
        <w:trPr>
          <w:trHeight w:val="1387"/>
          <w:tblHeader/>
        </w:trPr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洛龙区卫生健康委员会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市场监管部门、公安部门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抽查住宿场所证照、从业人员、卫生检测、公共用品用具、集中空调通风系统等公共场所卫生管理情况，顾客用品用具、水质、空气等的卫生质量管理情况。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《公共场所卫生管理条例》、《公共场所卫生管理条例实施细则》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区卫生健康委员会、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公共卫生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宾馆、酒店等住宿行业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240" w:lineRule="exact"/>
              <w:ind w:leftChars="-458" w:left="-96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3%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现场监督检查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2025年3月1日至11月15日前</w:t>
            </w:r>
          </w:p>
        </w:tc>
      </w:tr>
      <w:tr>
        <w:trPr>
          <w:trHeight w:val="1692"/>
          <w:tblHeader/>
        </w:trPr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洛龙区卫生健康委员会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市场监管部门、体育局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抽查辖区游泳场场所证照、从业人员、卫生检测、公共用品用具、集中空调通风系统等公共场所卫生管理情况，顾客用品用具、水质、空气等的卫生质量管理情况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《公共场所卫生管理条例》第二条第四项、《公共场所卫生管理条例实施细则》《游泳场所卫生规范》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区卫生健康委员会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公共卫生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游泳场（馆）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240" w:lineRule="exact"/>
              <w:ind w:leftChars="-458" w:left="-962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100100  40％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现场监督检查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2025年3月1日至11月15日前</w:t>
            </w:r>
          </w:p>
        </w:tc>
      </w:tr>
      <w:tr>
        <w:trPr>
          <w:trHeight w:val="887"/>
          <w:tblHeader/>
        </w:trPr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2000019F" w:csb1="00000000"/>
  </w:font>
  <w:font w:name="宋体">
    <w:altName w:val="方正大标宋简体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方正大标宋简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文星标宋">
    <w:altName w:val="方正小标宋_GBK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NzdkMjA5ZWFmMzU1NzJmNTkwNjQ5ZTg5OTg5YTQ4NDc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pPr>
      <w:spacing w:after="120" w:afterAutospacing="0"/>
    </w:pPr>
  </w:style>
  <w:style w:type="paragraph" w:styleId="16">
    <w:name w:val="Normal (Web)"/>
    <w:qFormat/>
    <w:basedOn w:val="0"/>
    <w:pPr>
      <w:spacing w:before="100" w:beforeAutospacing="1" w:after="100" w:afterAutospacing="1"/>
      <w:jc w:val="left"/>
    </w:pPr>
    <w:rPr>
      <w:rFonts w:ascii="Calibri" w:eastAsia="宋体" w:cs="Times New Roman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50000" r="50000" b="5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50 1 1 1 1 1"/>
    <sectPr/>
    <sectPr/>
    <sectPr/>
  </customProps>
</customData>
</file>

<file path=customXml/itemProps1.xml><?xml version="1.0" encoding="utf-8"?>
<ds:datastoreItem xmlns:ds="http://schemas.openxmlformats.org/officeDocument/2006/customXml" ds:itemID="{16BB7C48-23C7-47E6-8E86-32833448136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313</TotalTime>
  <Application>WPS_Yozo_Office9.0.6115.191ZH.S1</Application>
  <Pages>3</Pages>
  <Words>0</Words>
  <Characters>1542</Characters>
  <Lines>0</Lines>
  <Paragraphs>22</Paragraphs>
  <CharactersWithSpaces>2056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acer</dc:creator>
  <cp:lastModifiedBy>gkb-04</cp:lastModifiedBy>
  <cp:revision>8</cp:revision>
  <cp:lastPrinted>2024-06-13T09:56:00Z</cp:lastPrinted>
  <dcterms:created xsi:type="dcterms:W3CDTF">2024-06-10T07:44:00Z</dcterms:created>
  <dcterms:modified xsi:type="dcterms:W3CDTF">2025-08-04T10:00:17Z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26D61CFD2C094AE6A53A1B35AABB5D1D_12</vt:lpwstr>
  </property>
  <property fmtid="{D5CDD505-2E9C-101B-9397-08002B2CF9AE}" pid="4" name="KSOTemplateDocerSaveRecord">
    <vt:lpwstr>eyJoZGlkIjoiNzdkMjA5ZWFmMzU1NzJmNTkwNjQ5ZTg5OTg5YTQ4NDcifQ==</vt:lpwstr>
  </property>
</Properties>
</file>