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疗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洛阳博爱眼科医院洛龙英才路眼科诊所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MA9NOTFY941031117D2192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郑建新（吴利亚）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洛龙区美茵街16号建业高尔夫小区52幢119号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眼科（限门诊）******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全天应诊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737143243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0379-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60665866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报纸、期刊、户外、        印刷品、网络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26-049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pStyle w:val="5"/>
        <w:rPr>
          <w:b/>
          <w:bCs/>
        </w:rPr>
      </w:pPr>
      <w:r>
        <w:rPr>
          <w:rFonts w:hint="eastAsia"/>
          <w:b/>
          <w:bCs/>
          <w:sz w:val="44"/>
          <w:szCs w:val="44"/>
        </w:rPr>
        <w:t>医疗广告成品样件表</w:t>
      </w:r>
      <w:bookmarkStart w:id="0" w:name="_GoBack"/>
      <w:bookmarkEnd w:id="0"/>
      <w:r>
        <w:rPr>
          <w:rFonts w:hint="eastAsia"/>
          <w:b/>
          <w:bCs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08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26-049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default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30"/>
                      <w:szCs w:val="30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="宋体" w:hAnsi="宋体" w:eastAsia="仿宋_GB2312"/>
                      <w:sz w:val="30"/>
                      <w:szCs w:val="30"/>
                      <w:lang w:eastAsia="zh-CN"/>
                    </w:rPr>
                    <w:drawing>
                      <wp:inline distT="0" distB="0" distL="114300" distR="114300">
                        <wp:extent cx="4955540" cy="6711315"/>
                        <wp:effectExtent l="0" t="0" r="16510" b="13335"/>
                        <wp:docPr id="5" name="图片 5" descr="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0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540" cy="6711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jc w:val="righ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  <w:szCs w:val="24"/>
                    </w:rPr>
                    <w:t>（医疗机构盖章）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B023EEE-9886-4FD8-98FB-A64853578B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7C8E21-3286-44B0-ADB7-CFEA8E3E03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53DCC"/>
    <w:rsid w:val="001E7A37"/>
    <w:rsid w:val="003E4AC4"/>
    <w:rsid w:val="003F1C6A"/>
    <w:rsid w:val="004D7FB9"/>
    <w:rsid w:val="004E647E"/>
    <w:rsid w:val="00514987"/>
    <w:rsid w:val="008D41E6"/>
    <w:rsid w:val="00AC1EA2"/>
    <w:rsid w:val="00B7198E"/>
    <w:rsid w:val="00B9492E"/>
    <w:rsid w:val="00BF393C"/>
    <w:rsid w:val="00C402F6"/>
    <w:rsid w:val="00DB4AD5"/>
    <w:rsid w:val="00FD01CA"/>
    <w:rsid w:val="04236129"/>
    <w:rsid w:val="07711EE3"/>
    <w:rsid w:val="08F804BA"/>
    <w:rsid w:val="0D0A54B9"/>
    <w:rsid w:val="12C97125"/>
    <w:rsid w:val="1399155D"/>
    <w:rsid w:val="14501155"/>
    <w:rsid w:val="145C69CA"/>
    <w:rsid w:val="148F7AF7"/>
    <w:rsid w:val="15F240FB"/>
    <w:rsid w:val="16F85791"/>
    <w:rsid w:val="175C7DC4"/>
    <w:rsid w:val="192C214C"/>
    <w:rsid w:val="1C4C4067"/>
    <w:rsid w:val="1CA67E16"/>
    <w:rsid w:val="1D2367A8"/>
    <w:rsid w:val="1F5179F3"/>
    <w:rsid w:val="221C46DE"/>
    <w:rsid w:val="250D1EAC"/>
    <w:rsid w:val="251D21B5"/>
    <w:rsid w:val="27C13E1C"/>
    <w:rsid w:val="2A7563DA"/>
    <w:rsid w:val="2ABC56A8"/>
    <w:rsid w:val="2AFD10FE"/>
    <w:rsid w:val="2B0F280F"/>
    <w:rsid w:val="2B4A3A76"/>
    <w:rsid w:val="2CAD0F64"/>
    <w:rsid w:val="2D2C6871"/>
    <w:rsid w:val="2DDB5AD2"/>
    <w:rsid w:val="2E227809"/>
    <w:rsid w:val="30EB16EE"/>
    <w:rsid w:val="314035E8"/>
    <w:rsid w:val="32EB6429"/>
    <w:rsid w:val="33C30111"/>
    <w:rsid w:val="34B7737F"/>
    <w:rsid w:val="35A90EF8"/>
    <w:rsid w:val="373D5DCE"/>
    <w:rsid w:val="39B56D34"/>
    <w:rsid w:val="3E4E0921"/>
    <w:rsid w:val="3F38217B"/>
    <w:rsid w:val="4056238F"/>
    <w:rsid w:val="427C6386"/>
    <w:rsid w:val="4323078D"/>
    <w:rsid w:val="4CEF2878"/>
    <w:rsid w:val="4F6A7372"/>
    <w:rsid w:val="50656EB6"/>
    <w:rsid w:val="52577566"/>
    <w:rsid w:val="52794DCF"/>
    <w:rsid w:val="52A5229D"/>
    <w:rsid w:val="54C7765C"/>
    <w:rsid w:val="54D2254D"/>
    <w:rsid w:val="5A20216E"/>
    <w:rsid w:val="5ABA63FC"/>
    <w:rsid w:val="5C355553"/>
    <w:rsid w:val="68BB382B"/>
    <w:rsid w:val="6AB973E2"/>
    <w:rsid w:val="6D5468F4"/>
    <w:rsid w:val="6D7F407B"/>
    <w:rsid w:val="6DFE2710"/>
    <w:rsid w:val="6EEB0D61"/>
    <w:rsid w:val="78C1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1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2023-06-20T08:08:00Z</cp:lastPrinted>
  <dcterms:modified xsi:type="dcterms:W3CDTF">2025-08-26T08:03:54Z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