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rPr>
          <w:sz w:val="44"/>
          <w:szCs w:val="44"/>
        </w:rPr>
      </w:pPr>
      <w:r>
        <w:rPr>
          <w:rFonts w:hint="eastAsia"/>
          <w:sz w:val="44"/>
          <w:szCs w:val="44"/>
        </w:rPr>
        <w:t>医</w:t>
      </w:r>
      <w:r>
        <w:rPr>
          <w:rFonts w:hint="eastAsia"/>
          <w:sz w:val="44"/>
          <w:szCs w:val="44"/>
          <w:lang w:val="en-US" w:eastAsia="zh-CN"/>
        </w:rPr>
        <w:t xml:space="preserve"> </w:t>
      </w:r>
      <w:r>
        <w:rPr>
          <w:rFonts w:hint="eastAsia"/>
          <w:sz w:val="44"/>
          <w:szCs w:val="44"/>
        </w:rPr>
        <w:t>疗</w:t>
      </w:r>
      <w:r>
        <w:rPr>
          <w:rFonts w:hint="eastAsia"/>
          <w:sz w:val="44"/>
          <w:szCs w:val="44"/>
          <w:lang w:val="en-US" w:eastAsia="zh-CN"/>
        </w:rPr>
        <w:t xml:space="preserve"> </w:t>
      </w:r>
      <w:r>
        <w:rPr>
          <w:rFonts w:hint="eastAsia"/>
          <w:sz w:val="44"/>
          <w:szCs w:val="44"/>
        </w:rPr>
        <w:t>广</w:t>
      </w:r>
      <w:r>
        <w:rPr>
          <w:rFonts w:hint="eastAsia"/>
          <w:sz w:val="44"/>
          <w:szCs w:val="44"/>
          <w:lang w:val="en-US" w:eastAsia="zh-CN"/>
        </w:rPr>
        <w:t xml:space="preserve"> </w:t>
      </w:r>
      <w:r>
        <w:rPr>
          <w:rFonts w:hint="eastAsia"/>
          <w:sz w:val="44"/>
          <w:szCs w:val="44"/>
        </w:rPr>
        <w:t>告</w:t>
      </w:r>
      <w:r>
        <w:rPr>
          <w:rFonts w:hint="eastAsia"/>
          <w:sz w:val="44"/>
          <w:szCs w:val="44"/>
          <w:lang w:val="en-US" w:eastAsia="zh-CN"/>
        </w:rPr>
        <w:t xml:space="preserve"> </w:t>
      </w:r>
      <w:r>
        <w:rPr>
          <w:rFonts w:hint="eastAsia"/>
          <w:sz w:val="44"/>
          <w:szCs w:val="44"/>
        </w:rPr>
        <w:t>审</w:t>
      </w:r>
      <w:r>
        <w:rPr>
          <w:rFonts w:hint="eastAsia"/>
          <w:sz w:val="44"/>
          <w:szCs w:val="44"/>
          <w:lang w:val="en-US" w:eastAsia="zh-CN"/>
        </w:rPr>
        <w:t xml:space="preserve"> </w:t>
      </w:r>
      <w:r>
        <w:rPr>
          <w:rFonts w:hint="eastAsia"/>
          <w:sz w:val="44"/>
          <w:szCs w:val="44"/>
        </w:rPr>
        <w:t>查</w:t>
      </w:r>
      <w:r>
        <w:rPr>
          <w:rFonts w:hint="eastAsia"/>
          <w:sz w:val="44"/>
          <w:szCs w:val="44"/>
          <w:lang w:val="en-US" w:eastAsia="zh-CN"/>
        </w:rPr>
        <w:t xml:space="preserve"> </w:t>
      </w:r>
      <w:r>
        <w:rPr>
          <w:rFonts w:hint="eastAsia"/>
          <w:sz w:val="44"/>
          <w:szCs w:val="44"/>
        </w:rPr>
        <w:t>证</w:t>
      </w:r>
      <w:r>
        <w:rPr>
          <w:rFonts w:hint="eastAsia"/>
          <w:sz w:val="44"/>
          <w:szCs w:val="44"/>
          <w:lang w:val="en-US" w:eastAsia="zh-CN"/>
        </w:rPr>
        <w:t xml:space="preserve"> </w:t>
      </w:r>
      <w:r>
        <w:rPr>
          <w:rFonts w:hint="eastAsia"/>
          <w:sz w:val="44"/>
          <w:szCs w:val="44"/>
        </w:rPr>
        <w:t>明</w:t>
      </w:r>
    </w:p>
    <w:p>
      <w:pPr>
        <w:rPr>
          <w:b/>
          <w:bCs/>
        </w:rPr>
      </w:pPr>
    </w:p>
    <w:tbl>
      <w:tblPr>
        <w:tblStyle w:val="6"/>
        <w:tblW w:w="950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7"/>
        <w:gridCol w:w="3124"/>
        <w:gridCol w:w="1701"/>
        <w:gridCol w:w="26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45" w:hRule="atLeast"/>
          <w:jc w:val="center"/>
        </w:trPr>
        <w:tc>
          <w:tcPr>
            <w:tcW w:w="2007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</w:rPr>
              <w:t>医 疗 机 构</w:t>
            </w:r>
          </w:p>
          <w:p>
            <w:pPr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</w:rPr>
              <w:t>第 一 名 称</w:t>
            </w:r>
          </w:p>
        </w:tc>
        <w:tc>
          <w:tcPr>
            <w:tcW w:w="7496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  <w:t>洛龙区科技园街道社区卫生服务中心</w:t>
            </w: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  <w:t>洛龙区科技园街道社区医院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60" w:hRule="atLeast"/>
          <w:jc w:val="center"/>
        </w:trPr>
        <w:tc>
          <w:tcPr>
            <w:tcW w:w="2007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</w:rPr>
              <w:t>《医疗机构执业许可证》登记号</w:t>
            </w:r>
          </w:p>
        </w:tc>
        <w:tc>
          <w:tcPr>
            <w:tcW w:w="3124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</w:rPr>
              <w:t>32673051341031117B1001</w:t>
            </w:r>
          </w:p>
        </w:tc>
        <w:tc>
          <w:tcPr>
            <w:tcW w:w="1701" w:type="dxa"/>
            <w:vAlign w:val="center"/>
          </w:tcPr>
          <w:p>
            <w:pPr>
              <w:spacing w:line="340" w:lineRule="exact"/>
              <w:jc w:val="center"/>
              <w:rPr>
                <w:rFonts w:hint="eastAsia" w:asciiTheme="minorEastAsia" w:hAnsiTheme="minorEastAsia" w:eastAsiaTheme="minorEastAsia"/>
                <w:b/>
                <w:bCs/>
                <w:spacing w:val="-2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  <w:spacing w:val="-20"/>
                <w:sz w:val="24"/>
                <w:szCs w:val="24"/>
              </w:rPr>
              <w:t>法定代表人</w:t>
            </w:r>
          </w:p>
          <w:p>
            <w:pPr>
              <w:spacing w:line="340" w:lineRule="exact"/>
              <w:ind w:firstLine="100" w:firstLineChars="50"/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  <w:spacing w:val="-20"/>
                <w:sz w:val="24"/>
                <w:szCs w:val="24"/>
              </w:rPr>
              <w:t>（主要负责人）</w:t>
            </w:r>
          </w:p>
        </w:tc>
        <w:tc>
          <w:tcPr>
            <w:tcW w:w="2671" w:type="dxa"/>
            <w:vAlign w:val="center"/>
          </w:tcPr>
          <w:p>
            <w:pPr>
              <w:spacing w:line="440" w:lineRule="exact"/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</w:rPr>
              <w:t>郭瑜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  <w:jc w:val="center"/>
        </w:trPr>
        <w:tc>
          <w:tcPr>
            <w:tcW w:w="2007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</w:rPr>
              <w:t>医疗机构地址</w:t>
            </w:r>
          </w:p>
        </w:tc>
        <w:tc>
          <w:tcPr>
            <w:tcW w:w="7496" w:type="dxa"/>
            <w:gridSpan w:val="3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</w:rPr>
              <w:t>洛阳市洛龙区科技园办事处龙腾C区2号商铺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4" w:hRule="atLeast"/>
          <w:jc w:val="center"/>
        </w:trPr>
        <w:tc>
          <w:tcPr>
            <w:tcW w:w="2007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</w:rPr>
              <w:t>诊疗科目</w:t>
            </w:r>
          </w:p>
        </w:tc>
        <w:tc>
          <w:tcPr>
            <w:tcW w:w="7496" w:type="dxa"/>
            <w:gridSpan w:val="3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b/>
                <w:bCs/>
                <w:color w:val="FF0000"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bCs/>
                <w:color w:val="000000"/>
                <w:sz w:val="24"/>
                <w:szCs w:val="24"/>
              </w:rPr>
              <w:t>预防</w:t>
            </w:r>
            <w:r>
              <w:rPr>
                <w:rFonts w:hint="eastAsia" w:ascii="宋体" w:hAnsi="宋体"/>
                <w:b/>
                <w:bCs/>
                <w:color w:val="000000"/>
                <w:sz w:val="24"/>
                <w:szCs w:val="24"/>
                <w:lang w:val="en-US" w:eastAsia="zh-CN"/>
              </w:rPr>
              <w:t>保健</w:t>
            </w:r>
            <w:r>
              <w:rPr>
                <w:rFonts w:hint="eastAsia" w:ascii="宋体" w:hAnsi="宋体"/>
                <w:b/>
                <w:bCs/>
                <w:color w:val="000000"/>
                <w:sz w:val="24"/>
                <w:szCs w:val="24"/>
              </w:rPr>
              <w:t>科/全科医疗科/内科/外科/妇产科:妇科专业/妇女保</w:t>
            </w:r>
            <w:r>
              <w:rPr>
                <w:rFonts w:hint="eastAsia" w:ascii="宋体" w:hAnsi="宋体"/>
                <w:b/>
                <w:bCs/>
                <w:color w:val="000000"/>
                <w:sz w:val="24"/>
                <w:szCs w:val="24"/>
                <w:lang w:val="en-US" w:eastAsia="zh-CN"/>
              </w:rPr>
              <w:t>健</w:t>
            </w:r>
            <w:r>
              <w:rPr>
                <w:rFonts w:hint="eastAsia" w:ascii="宋体" w:hAnsi="宋体"/>
                <w:b/>
                <w:bCs/>
                <w:color w:val="000000"/>
                <w:sz w:val="24"/>
                <w:szCs w:val="24"/>
              </w:rPr>
              <w:t>科/儿科/儿童保健科:/眼科(限门诊)/口腔科/皮肤科:皮肤</w:t>
            </w:r>
            <w:r>
              <w:rPr>
                <w:rFonts w:hint="eastAsia" w:ascii="宋体" w:hAnsi="宋体"/>
                <w:b/>
                <w:bCs/>
                <w:color w:val="000000"/>
                <w:sz w:val="24"/>
                <w:szCs w:val="24"/>
                <w:lang w:val="en-US" w:eastAsia="zh-CN"/>
              </w:rPr>
              <w:t>病</w:t>
            </w:r>
            <w:r>
              <w:rPr>
                <w:rFonts w:hint="eastAsia" w:ascii="宋体" w:hAnsi="宋体"/>
                <w:b/>
                <w:bCs/>
                <w:color w:val="000000"/>
                <w:sz w:val="24"/>
                <w:szCs w:val="24"/>
              </w:rPr>
              <w:t>专业;性</w:t>
            </w:r>
            <w:r>
              <w:rPr>
                <w:rFonts w:hint="eastAsia" w:ascii="宋体" w:hAnsi="宋体"/>
                <w:b/>
                <w:bCs/>
                <w:color w:val="000000"/>
                <w:sz w:val="24"/>
                <w:szCs w:val="24"/>
                <w:lang w:val="en-US" w:eastAsia="zh-CN"/>
              </w:rPr>
              <w:t>传播</w:t>
            </w:r>
            <w:r>
              <w:rPr>
                <w:rFonts w:hint="eastAsia" w:ascii="宋体" w:hAnsi="宋体"/>
                <w:b/>
                <w:bCs/>
                <w:color w:val="000000"/>
                <w:sz w:val="24"/>
                <w:szCs w:val="24"/>
              </w:rPr>
              <w:t>疾病专业:其他/</w:t>
            </w:r>
            <w:r>
              <w:rPr>
                <w:rFonts w:hint="eastAsia" w:ascii="宋体" w:hAnsi="宋体"/>
                <w:b/>
                <w:bCs/>
                <w:color w:val="000000"/>
                <w:sz w:val="24"/>
                <w:szCs w:val="24"/>
                <w:lang w:val="en-US" w:eastAsia="zh-CN"/>
              </w:rPr>
              <w:t>康</w:t>
            </w:r>
            <w:r>
              <w:rPr>
                <w:rFonts w:hint="eastAsia" w:ascii="宋体" w:hAnsi="宋体"/>
                <w:b/>
                <w:bCs/>
                <w:color w:val="000000"/>
                <w:sz w:val="24"/>
                <w:szCs w:val="24"/>
              </w:rPr>
              <w:t>复医学科/医学</w:t>
            </w:r>
            <w:r>
              <w:rPr>
                <w:rFonts w:hint="eastAsia" w:ascii="宋体" w:hAnsi="宋体"/>
                <w:b/>
                <w:bCs/>
                <w:color w:val="000000"/>
                <w:sz w:val="24"/>
                <w:szCs w:val="24"/>
                <w:lang w:val="en-US" w:eastAsia="zh-CN"/>
              </w:rPr>
              <w:t>检验</w:t>
            </w:r>
            <w:r>
              <w:rPr>
                <w:rFonts w:hint="eastAsia" w:ascii="宋体" w:hAnsi="宋体"/>
                <w:b/>
                <w:bCs/>
                <w:color w:val="000000"/>
                <w:sz w:val="24"/>
                <w:szCs w:val="24"/>
              </w:rPr>
              <w:t>科:</w:t>
            </w:r>
            <w:r>
              <w:rPr>
                <w:rFonts w:hint="eastAsia" w:ascii="宋体" w:hAnsi="宋体"/>
                <w:b/>
                <w:bCs/>
                <w:color w:val="000000"/>
                <w:sz w:val="24"/>
                <w:szCs w:val="24"/>
                <w:lang w:val="en-US" w:eastAsia="zh-CN"/>
              </w:rPr>
              <w:t>临床体液</w:t>
            </w:r>
            <w:r>
              <w:rPr>
                <w:rFonts w:hint="eastAsia" w:ascii="宋体" w:hAnsi="宋体"/>
                <w:b/>
                <w:bCs/>
                <w:color w:val="000000"/>
                <w:sz w:val="24"/>
                <w:szCs w:val="24"/>
              </w:rPr>
              <w:t>、血液专业:临床微生物学专业;临床化学检验专业:临床</w:t>
            </w:r>
            <w:r>
              <w:rPr>
                <w:rFonts w:hint="eastAsia" w:ascii="宋体" w:hAnsi="宋体"/>
                <w:b/>
                <w:bCs/>
                <w:color w:val="000000"/>
                <w:sz w:val="24"/>
                <w:szCs w:val="24"/>
                <w:lang w:val="en-US" w:eastAsia="zh-CN"/>
              </w:rPr>
              <w:t>免疫</w:t>
            </w:r>
            <w:r>
              <w:rPr>
                <w:rFonts w:hint="eastAsia" w:ascii="宋体" w:hAnsi="宋体"/>
                <w:b/>
                <w:bCs/>
                <w:color w:val="000000"/>
                <w:sz w:val="24"/>
                <w:szCs w:val="24"/>
              </w:rPr>
              <w:t>、血</w:t>
            </w:r>
            <w:r>
              <w:rPr>
                <w:rFonts w:hint="eastAsia" w:ascii="宋体" w:hAnsi="宋体"/>
                <w:b/>
                <w:bCs/>
                <w:color w:val="000000"/>
                <w:sz w:val="24"/>
                <w:szCs w:val="24"/>
                <w:lang w:val="en-US" w:eastAsia="zh-CN"/>
              </w:rPr>
              <w:t>清</w:t>
            </w:r>
            <w:r>
              <w:rPr>
                <w:rFonts w:hint="eastAsia" w:ascii="宋体" w:hAnsi="宋体"/>
                <w:b/>
                <w:bCs/>
                <w:color w:val="000000"/>
                <w:sz w:val="24"/>
                <w:szCs w:val="24"/>
              </w:rPr>
              <w:t>学专业/医学</w:t>
            </w:r>
            <w:r>
              <w:rPr>
                <w:rFonts w:hint="eastAsia" w:ascii="宋体" w:hAnsi="宋体"/>
                <w:b/>
                <w:bCs/>
                <w:color w:val="000000"/>
                <w:sz w:val="24"/>
                <w:szCs w:val="24"/>
                <w:lang w:val="en-US" w:eastAsia="zh-CN"/>
              </w:rPr>
              <w:t>影像</w:t>
            </w:r>
            <w:r>
              <w:rPr>
                <w:rFonts w:hint="eastAsia" w:ascii="宋体" w:hAnsi="宋体"/>
                <w:b/>
                <w:bCs/>
                <w:color w:val="000000"/>
                <w:sz w:val="24"/>
                <w:szCs w:val="24"/>
              </w:rPr>
              <w:t>科:X线诊断专业:C1诊断专业:超</w:t>
            </w:r>
            <w:r>
              <w:rPr>
                <w:rFonts w:hint="eastAsia" w:ascii="宋体" w:hAnsi="宋体"/>
                <w:b/>
                <w:bCs/>
                <w:color w:val="000000"/>
                <w:sz w:val="24"/>
                <w:szCs w:val="24"/>
                <w:lang w:val="en-US" w:eastAsia="zh-CN"/>
              </w:rPr>
              <w:t>声</w:t>
            </w:r>
            <w:r>
              <w:rPr>
                <w:rFonts w:hint="eastAsia" w:ascii="宋体" w:hAnsi="宋体"/>
                <w:b/>
                <w:bCs/>
                <w:color w:val="000000"/>
                <w:sz w:val="24"/>
                <w:szCs w:val="24"/>
              </w:rPr>
              <w:t>诊断专业:心电诊断专业/</w:t>
            </w:r>
            <w:r>
              <w:rPr>
                <w:rFonts w:hint="eastAsia" w:ascii="宋体" w:hAnsi="宋体"/>
                <w:b/>
                <w:bCs/>
                <w:color w:val="000000"/>
                <w:sz w:val="24"/>
                <w:szCs w:val="24"/>
                <w:lang w:val="en-US" w:eastAsia="zh-CN"/>
              </w:rPr>
              <w:t>中医科</w:t>
            </w:r>
            <w:r>
              <w:rPr>
                <w:rFonts w:hint="eastAsia" w:ascii="宋体" w:hAnsi="宋体"/>
                <w:b/>
                <w:bCs/>
                <w:color w:val="000000"/>
                <w:sz w:val="24"/>
                <w:szCs w:val="24"/>
              </w:rPr>
              <w:t>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7" w:hRule="atLeast"/>
          <w:jc w:val="center"/>
        </w:trPr>
        <w:tc>
          <w:tcPr>
            <w:tcW w:w="2007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</w:rPr>
              <w:t>接</w:t>
            </w: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</w:rPr>
              <w:t>诊</w:t>
            </w: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</w:rPr>
              <w:t>时</w:t>
            </w: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</w:rPr>
              <w:t>间</w:t>
            </w:r>
          </w:p>
        </w:tc>
        <w:tc>
          <w:tcPr>
            <w:tcW w:w="312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  <w:t>：00-</w:t>
            </w: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  <w:t>:00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</w:rPr>
              <w:t>联</w:t>
            </w: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</w:rPr>
              <w:t>系</w:t>
            </w: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</w:rPr>
              <w:t>电</w:t>
            </w: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</w:rPr>
              <w:t>话</w:t>
            </w:r>
          </w:p>
        </w:tc>
        <w:tc>
          <w:tcPr>
            <w:tcW w:w="2671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sz w:val="24"/>
                <w:szCs w:val="24"/>
                <w:lang w:val="en-US" w:eastAsia="zh-CN"/>
              </w:rPr>
              <w:t>15138716588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4" w:hRule="atLeast"/>
          <w:jc w:val="center"/>
        </w:trPr>
        <w:tc>
          <w:tcPr>
            <w:tcW w:w="2007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</w:rPr>
              <w:t>发布媒体类别</w:t>
            </w:r>
          </w:p>
        </w:tc>
        <w:tc>
          <w:tcPr>
            <w:tcW w:w="312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val="en-US" w:eastAsia="zh-CN"/>
              </w:rPr>
              <w:t>影视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</w:rPr>
              <w:t>广告时长</w:t>
            </w:r>
          </w:p>
          <w:p>
            <w:pPr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</w:rPr>
              <w:t>（影视、声音）</w:t>
            </w:r>
          </w:p>
        </w:tc>
        <w:tc>
          <w:tcPr>
            <w:tcW w:w="2671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val="en-US" w:eastAsia="zh-CN"/>
              </w:rPr>
              <w:t>59秒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70" w:hRule="atLeast"/>
          <w:jc w:val="center"/>
        </w:trPr>
        <w:tc>
          <w:tcPr>
            <w:tcW w:w="2007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</w:rPr>
              <w:t>审查结论</w:t>
            </w:r>
          </w:p>
        </w:tc>
        <w:tc>
          <w:tcPr>
            <w:tcW w:w="749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506" w:firstLineChars="200"/>
              <w:textAlignment w:val="auto"/>
              <w:rPr>
                <w:rFonts w:hint="eastAsia" w:asciiTheme="minorEastAsia" w:hAnsiTheme="minorEastAsia" w:eastAsiaTheme="minorEastAsia"/>
                <w:b/>
                <w:bCs/>
                <w:spacing w:val="6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  <w:spacing w:val="6"/>
                <w:sz w:val="24"/>
                <w:szCs w:val="24"/>
              </w:rPr>
              <w:t>按照《中华人民共和国广告法》、《医疗广告管理办法》（国家工商行政管理总局、卫生部令第26号）的有关规定</w:t>
            </w:r>
            <w:r>
              <w:rPr>
                <w:rFonts w:hint="eastAsia" w:asciiTheme="minorEastAsia" w:hAnsiTheme="minorEastAsia" w:eastAsiaTheme="minorEastAsia"/>
                <w:b/>
                <w:bCs/>
                <w:spacing w:val="6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Theme="minorEastAsia" w:hAnsiTheme="minorEastAsia" w:eastAsiaTheme="minorEastAsia"/>
                <w:b/>
                <w:bCs/>
                <w:spacing w:val="6"/>
                <w:sz w:val="24"/>
                <w:szCs w:val="24"/>
              </w:rPr>
              <w:t>经审查</w:t>
            </w:r>
            <w:r>
              <w:rPr>
                <w:rFonts w:hint="eastAsia" w:asciiTheme="minorEastAsia" w:hAnsiTheme="minorEastAsia" w:eastAsiaTheme="minorEastAsia"/>
                <w:b/>
                <w:bCs/>
                <w:spacing w:val="6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Theme="minorEastAsia" w:hAnsiTheme="minorEastAsia" w:eastAsiaTheme="minorEastAsia"/>
                <w:b/>
                <w:bCs/>
                <w:spacing w:val="6"/>
                <w:sz w:val="24"/>
                <w:szCs w:val="24"/>
              </w:rPr>
              <w:t>同意发布该医疗广告（具体内容和形式以经审查同意的广告成品样件为准）。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506" w:firstLineChars="200"/>
              <w:textAlignment w:val="auto"/>
              <w:rPr>
                <w:rFonts w:hint="default" w:asciiTheme="minorEastAsia" w:hAnsiTheme="minorEastAsia" w:eastAsiaTheme="minorEastAsia"/>
                <w:b/>
                <w:bCs/>
                <w:spacing w:val="6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  <w:spacing w:val="6"/>
                <w:sz w:val="24"/>
                <w:szCs w:val="24"/>
              </w:rPr>
              <w:t>本医疗广告申请受理号：</w:t>
            </w:r>
            <w:r>
              <w:rPr>
                <w:rFonts w:hint="eastAsia" w:asciiTheme="minorEastAsia" w:hAnsiTheme="minorEastAsia" w:eastAsiaTheme="minorEastAsia"/>
                <w:b/>
                <w:bCs/>
                <w:spacing w:val="6"/>
                <w:sz w:val="24"/>
                <w:szCs w:val="24"/>
                <w:lang w:val="en-US" w:eastAsia="zh-CN"/>
              </w:rPr>
              <w:t>25041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5" w:hRule="atLeast"/>
          <w:jc w:val="center"/>
        </w:trPr>
        <w:tc>
          <w:tcPr>
            <w:tcW w:w="9503" w:type="dxa"/>
            <w:gridSpan w:val="4"/>
            <w:vAlign w:val="center"/>
          </w:tcPr>
          <w:p>
            <w:pPr>
              <w:spacing w:line="480" w:lineRule="exact"/>
              <w:ind w:firstLine="482" w:firstLineChars="200"/>
              <w:jc w:val="both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</w:rPr>
              <w:t>本审查证明有效期</w:t>
            </w: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val="en-US" w:eastAsia="zh-CN"/>
              </w:rPr>
              <w:t xml:space="preserve">      </w:t>
            </w: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</w:rPr>
              <w:t>自</w:t>
            </w: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val="en-US" w:eastAsia="zh-CN"/>
              </w:rPr>
              <w:t>2025</w:t>
            </w: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</w:rPr>
              <w:t>年</w:t>
            </w: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val="en-US" w:eastAsia="zh-CN"/>
              </w:rPr>
              <w:t>08</w:t>
            </w: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</w:rPr>
              <w:t>月</w:t>
            </w: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val="en-US" w:eastAsia="zh-CN"/>
              </w:rPr>
              <w:t>06</w:t>
            </w: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</w:rPr>
              <w:t>日</w:t>
            </w: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</w:rPr>
              <w:t xml:space="preserve">至 </w:t>
            </w: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val="en-US" w:eastAsia="zh-CN"/>
              </w:rPr>
              <w:t>2026</w:t>
            </w: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</w:rPr>
              <w:t>年</w:t>
            </w: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val="en-US" w:eastAsia="zh-CN"/>
              </w:rPr>
              <w:t>08</w:t>
            </w: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</w:rPr>
              <w:t>月</w:t>
            </w: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val="en-US" w:eastAsia="zh-CN"/>
              </w:rPr>
              <w:t>05日</w:t>
            </w: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</w:rPr>
              <w:t>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7" w:hRule="atLeast"/>
          <w:jc w:val="center"/>
        </w:trPr>
        <w:tc>
          <w:tcPr>
            <w:tcW w:w="9503" w:type="dxa"/>
            <w:gridSpan w:val="4"/>
            <w:vAlign w:val="center"/>
          </w:tcPr>
          <w:p>
            <w:pPr>
              <w:spacing w:line="480" w:lineRule="exact"/>
              <w:ind w:firstLine="482" w:firstLineChars="200"/>
              <w:jc w:val="both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</w:rPr>
              <w:t>医疗广告审查证明文号</w:t>
            </w: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val="en-US" w:eastAsia="zh-CN"/>
              </w:rPr>
              <w:t xml:space="preserve">      </w:t>
            </w: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</w:rPr>
              <w:t>（</w:t>
            </w: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eastAsia="zh-CN"/>
              </w:rPr>
              <w:t>洛龙</w:t>
            </w: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</w:rPr>
              <w:t>）医广〔</w:t>
            </w: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val="en-US" w:eastAsia="zh-CN"/>
              </w:rPr>
              <w:t>2025</w:t>
            </w: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</w:rPr>
              <w:t>〕第</w:t>
            </w: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val="en-US" w:eastAsia="zh-CN"/>
              </w:rPr>
              <w:t>08</w:t>
            </w: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</w:rPr>
              <w:t>-</w:t>
            </w: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val="en-US" w:eastAsia="zh-CN"/>
              </w:rPr>
              <w:t>06-041</w:t>
            </w:r>
            <w:r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</w:rPr>
              <w:t>号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40" w:lineRule="exact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注：1.本审查证明原件须与《医疗广告成品样件》审查与案件同时使用。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 xml:space="preserve">    2.媒体刊播内容（文字、画面、配音、字幕、时间）须与成品样件一致。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 xml:space="preserve">    3.用于网络时，只能制作静态图片，不得用于网络链接，不作为医疗机构申办网站的审查依据。（医疗广告成品样件见背面）</w:t>
      </w:r>
    </w:p>
    <w:p>
      <w:pPr>
        <w:rPr>
          <w:rFonts w:hint="eastAsia"/>
          <w:b/>
          <w:bCs/>
          <w:sz w:val="24"/>
          <w:szCs w:val="24"/>
        </w:rPr>
      </w:pPr>
    </w:p>
    <w:p>
      <w:pPr>
        <w:rPr>
          <w:rFonts w:hint="eastAsia"/>
          <w:b/>
          <w:bCs/>
          <w:sz w:val="24"/>
          <w:szCs w:val="24"/>
        </w:rPr>
      </w:pPr>
    </w:p>
    <w:p>
      <w:pPr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24"/>
          <w:szCs w:val="24"/>
        </w:rPr>
        <w:t xml:space="preserve">                                              </w:t>
      </w:r>
      <w:r>
        <w:rPr>
          <w:rFonts w:hint="eastAsia"/>
          <w:b/>
          <w:bCs/>
          <w:sz w:val="24"/>
          <w:szCs w:val="24"/>
          <w:lang w:val="en-US" w:eastAsia="zh-CN"/>
        </w:rPr>
        <w:t>2025</w:t>
      </w:r>
      <w:r>
        <w:rPr>
          <w:rFonts w:hint="eastAsia"/>
          <w:b/>
          <w:bCs/>
          <w:sz w:val="24"/>
          <w:szCs w:val="24"/>
        </w:rPr>
        <w:t>年</w:t>
      </w:r>
      <w:r>
        <w:rPr>
          <w:rFonts w:hint="eastAsia"/>
          <w:b/>
          <w:bCs/>
          <w:sz w:val="24"/>
          <w:szCs w:val="24"/>
          <w:lang w:val="en-US" w:eastAsia="zh-CN"/>
        </w:rPr>
        <w:t>08</w:t>
      </w:r>
      <w:r>
        <w:rPr>
          <w:rFonts w:hint="eastAsia"/>
          <w:b/>
          <w:bCs/>
          <w:sz w:val="24"/>
          <w:szCs w:val="24"/>
        </w:rPr>
        <w:t>月</w:t>
      </w:r>
      <w:r>
        <w:rPr>
          <w:rFonts w:hint="eastAsia"/>
          <w:b/>
          <w:bCs/>
          <w:sz w:val="24"/>
          <w:szCs w:val="24"/>
          <w:lang w:val="en-US" w:eastAsia="zh-CN"/>
        </w:rPr>
        <w:t>06</w:t>
      </w:r>
      <w:r>
        <w:rPr>
          <w:rFonts w:hint="eastAsia"/>
          <w:b/>
          <w:bCs/>
          <w:sz w:val="24"/>
          <w:szCs w:val="24"/>
        </w:rPr>
        <w:t>日</w:t>
      </w:r>
    </w:p>
    <w:p>
      <w:pPr>
        <w:pStyle w:val="5"/>
      </w:pPr>
      <w:r>
        <w:rPr>
          <w:rFonts w:hint="eastAsia"/>
          <w:sz w:val="44"/>
          <w:szCs w:val="44"/>
        </w:rPr>
        <w:t>医疗广告成品样件表</w:t>
      </w:r>
      <w:bookmarkStart w:id="0" w:name="_GoBack"/>
      <w:bookmarkEnd w:id="0"/>
      <w:r>
        <w:rPr>
          <w:rFonts w:hint="eastAsia"/>
        </w:rPr>
        <w:pict>
          <v:rect id="_x0000_s2052" o:spid="_x0000_s2052" o:spt="1" style="position:absolute;left:0pt;margin-left:-58.75pt;margin-top:49.9pt;height:659.45pt;width:524.85pt;mso-position-horizontal-relative:margin;mso-position-vertical-relative:margin;mso-wrap-distance-bottom:0pt;mso-wrap-distance-left:9pt;mso-wrap-distance-right:9pt;mso-wrap-distance-top:0pt;z-index:251659264;mso-width-relative:page;mso-height-relative:page;" fillcolor="#FFFFFF" filled="t" stroked="t" coordsize="21600,21600" o:allowoverlap="f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ind w:firstLine="1968" w:firstLineChars="700"/>
                    <w:rPr>
                      <w:rFonts w:hint="eastAsia" w:ascii="宋体" w:hAnsi="宋体" w:eastAsia="宋体" w:cs="Times New Roman"/>
                      <w:b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Times New Roman"/>
                      <w:b/>
                      <w:sz w:val="28"/>
                      <w:szCs w:val="28"/>
                      <w:lang w:val="en-US" w:eastAsia="zh-CN"/>
                    </w:rPr>
                    <w:t>洛龙区科技园街道社区医院影视广告样件(59秒)</w:t>
                  </w:r>
                </w:p>
                <w:p>
                  <w:pPr>
                    <w:tabs>
                      <w:tab w:val="left" w:pos="5445"/>
                    </w:tabs>
                    <w:jc w:val="center"/>
                    <w:rPr>
                      <w:rFonts w:ascii="宋体" w:hAnsi="宋体"/>
                      <w:sz w:val="24"/>
                      <w:szCs w:val="24"/>
                    </w:rPr>
                  </w:pPr>
                </w:p>
                <w:tbl>
                  <w:tblPr>
                    <w:tblStyle w:val="6"/>
                    <w:tblW w:w="11038" w:type="dxa"/>
                    <w:tblInd w:w="-769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510"/>
                    <w:gridCol w:w="6376"/>
                    <w:gridCol w:w="2076"/>
                    <w:gridCol w:w="2076"/>
                  </w:tblGrid>
                  <w:tr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306" w:hRule="atLeast"/>
                    </w:trPr>
                    <w:tc>
                      <w:tcPr>
                        <w:tcW w:w="510" w:type="dxa"/>
                        <w:noWrap w:val="0"/>
                        <w:vAlign w:val="top"/>
                      </w:tcPr>
                      <w:p>
                        <w:pPr>
                          <w:jc w:val="center"/>
                          <w:rPr>
                            <w:rFonts w:ascii="宋体" w:hAnsi="宋体" w:eastAsia="宋体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宋体" w:hAnsi="宋体" w:eastAsia="宋体"/>
                            <w:bCs/>
                            <w:sz w:val="28"/>
                            <w:szCs w:val="28"/>
                          </w:rPr>
                          <w:t>时间</w:t>
                        </w:r>
                      </w:p>
                    </w:tc>
                    <w:tc>
                      <w:tcPr>
                        <w:tcW w:w="6376" w:type="dxa"/>
                        <w:noWrap w:val="0"/>
                        <w:vAlign w:val="top"/>
                      </w:tcPr>
                      <w:p>
                        <w:pPr>
                          <w:jc w:val="center"/>
                          <w:rPr>
                            <w:rFonts w:ascii="宋体" w:hAnsi="宋体" w:eastAsia="宋体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宋体" w:hAnsi="宋体" w:eastAsia="宋体"/>
                            <w:bCs/>
                            <w:sz w:val="28"/>
                            <w:szCs w:val="28"/>
                          </w:rPr>
                          <w:t>画面</w:t>
                        </w:r>
                      </w:p>
                    </w:tc>
                    <w:tc>
                      <w:tcPr>
                        <w:tcW w:w="2076" w:type="dxa"/>
                        <w:noWrap w:val="0"/>
                        <w:vAlign w:val="top"/>
                      </w:tcPr>
                      <w:p>
                        <w:pPr>
                          <w:jc w:val="center"/>
                          <w:rPr>
                            <w:rFonts w:ascii="宋体" w:hAnsi="宋体" w:eastAsia="宋体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宋体" w:hAnsi="宋体" w:eastAsia="宋体"/>
                            <w:bCs/>
                            <w:sz w:val="28"/>
                            <w:szCs w:val="28"/>
                          </w:rPr>
                          <w:t>字幕</w:t>
                        </w:r>
                      </w:p>
                    </w:tc>
                    <w:tc>
                      <w:tcPr>
                        <w:tcW w:w="2076" w:type="dxa"/>
                        <w:noWrap w:val="0"/>
                        <w:vAlign w:val="top"/>
                      </w:tcPr>
                      <w:p>
                        <w:pPr>
                          <w:jc w:val="center"/>
                          <w:rPr>
                            <w:rFonts w:ascii="宋体" w:hAnsi="宋体" w:eastAsia="宋体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宋体" w:hAnsi="宋体" w:eastAsia="宋体"/>
                            <w:bCs/>
                            <w:sz w:val="28"/>
                            <w:szCs w:val="28"/>
                          </w:rPr>
                          <w:t>配音</w:t>
                        </w:r>
                      </w:p>
                    </w:tc>
                  </w:tr>
                  <w:tr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8451" w:hRule="atLeast"/>
                    </w:trPr>
                    <w:tc>
                      <w:tcPr>
                        <w:tcW w:w="510" w:type="dxa"/>
                        <w:noWrap w:val="0"/>
                        <w:vAlign w:val="center"/>
                      </w:tcPr>
                      <w:p>
                        <w:pPr>
                          <w:jc w:val="center"/>
                          <w:rPr>
                            <w:rFonts w:ascii="宋体" w:hAnsi="宋体" w:eastAsia="宋体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宋体" w:hAnsi="宋体" w:eastAsia="宋体"/>
                            <w:bCs/>
                            <w:sz w:val="28"/>
                            <w:szCs w:val="28"/>
                            <w:lang w:val="en-US" w:eastAsia="zh-CN"/>
                          </w:rPr>
                          <w:t>59</w:t>
                        </w:r>
                        <w:r>
                          <w:rPr>
                            <w:rFonts w:hint="eastAsia" w:ascii="宋体" w:hAnsi="宋体" w:eastAsia="宋体"/>
                            <w:bCs/>
                            <w:sz w:val="28"/>
                            <w:szCs w:val="28"/>
                          </w:rPr>
                          <w:t>秒</w:t>
                        </w:r>
                      </w:p>
                    </w:tc>
                    <w:tc>
                      <w:tcPr>
                        <w:tcW w:w="6376" w:type="dxa"/>
                        <w:noWrap w:val="0"/>
                        <w:vAlign w:val="top"/>
                      </w:tcPr>
                      <w:p>
                        <w:pPr>
                          <w:jc w:val="center"/>
                          <w:rPr>
                            <w:rFonts w:hint="eastAsia" w:ascii="宋体" w:hAnsi="宋体" w:eastAsia="宋体"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ascii="宋体" w:hAnsi="宋体" w:eastAsia="宋体"/>
                            <w:bCs/>
                            <w:lang w:eastAsia="zh-CN"/>
                          </w:rPr>
                          <w:drawing>
                            <wp:inline distT="0" distB="0" distL="114300" distR="114300">
                              <wp:extent cx="3779520" cy="2125980"/>
                              <wp:effectExtent l="0" t="0" r="11430" b="7620"/>
                              <wp:docPr id="1" name="图片 1" descr="76abb8b08537d6804d0443a8059e90b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图片 1" descr="76abb8b08537d6804d0443a8059e90b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779520" cy="21259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76" w:type="dxa"/>
                        <w:noWrap w:val="0"/>
                        <w:vAlign w:val="center"/>
                      </w:tcPr>
                      <w:p>
                        <w:pP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  <w:lang w:val="en-US" w:eastAsia="zh-CN"/>
                          </w:rPr>
                          <w:t>洛龙区科技园街道社区卫生服务中心洛龙区科技园街道社区医院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</w:rPr>
                          <w:t>开</w:t>
                        </w:r>
                        <w:r>
                          <w:rPr>
                            <w:rFonts w:hint="eastAsia" w:ascii="仿宋" w:hAnsi="仿宋" w:eastAsia="仿宋"/>
                            <w:color w:val="000000"/>
                            <w:sz w:val="18"/>
                            <w:szCs w:val="18"/>
                          </w:rPr>
                          <w:t>展以下诊疗科目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</w:rPr>
                          <w:t>：预防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  <w:lang w:val="en-US" w:eastAsia="zh-CN"/>
                          </w:rPr>
                          <w:t>保健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</w:rPr>
                          <w:t>科/全科医疗科/内科/外科/妇产科:妇科专业/妇女保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  <w:lang w:val="en-US" w:eastAsia="zh-CN"/>
                          </w:rPr>
                          <w:t>健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</w:rPr>
                          <w:t>科/儿科/儿童保健科:/眼科(限门诊)/口腔科/皮肤科:皮肤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  <w:lang w:val="en-US" w:eastAsia="zh-CN"/>
                          </w:rPr>
                          <w:t>病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</w:rPr>
                          <w:t>专业;性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  <w:lang w:val="en-US" w:eastAsia="zh-CN"/>
                          </w:rPr>
                          <w:t>传播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</w:rPr>
                          <w:t>疾病专业:其他/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  <w:lang w:val="en-US" w:eastAsia="zh-CN"/>
                          </w:rPr>
                          <w:t>康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</w:rPr>
                          <w:t>复医学科/医学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  <w:lang w:val="en-US" w:eastAsia="zh-CN"/>
                          </w:rPr>
                          <w:t>检验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</w:rPr>
                          <w:t>科: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  <w:lang w:val="en-US" w:eastAsia="zh-CN"/>
                          </w:rPr>
                          <w:t>临床体液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</w:rPr>
                          <w:t>、血液专业:临床微生物学专业;临床化学检验专业:临床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  <w:lang w:val="en-US" w:eastAsia="zh-CN"/>
                          </w:rPr>
                          <w:t>免疫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</w:rPr>
                          <w:t>、血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  <w:lang w:val="en-US" w:eastAsia="zh-CN"/>
                          </w:rPr>
                          <w:t>清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</w:rPr>
                          <w:t>学专业/医学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  <w:lang w:val="en-US" w:eastAsia="zh-CN"/>
                          </w:rPr>
                          <w:t>影像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</w:rPr>
                          <w:t>科:X线诊断专业:C1诊断专业:超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  <w:lang w:val="en-US" w:eastAsia="zh-CN"/>
                          </w:rPr>
                          <w:t>声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</w:rPr>
                          <w:t>诊断专业:心电诊断专业/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  <w:lang w:val="en-US" w:eastAsia="zh-CN"/>
                          </w:rPr>
                          <w:t>中医科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</w:rPr>
                          <w:t>***</w:t>
                        </w:r>
                      </w:p>
                      <w:p>
                        <w:pP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</w:rPr>
                          <w:t>电话：0379-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  <w:lang w:val="en-US" w:eastAsia="zh-CN"/>
                          </w:rPr>
                          <w:t>61117120 15138716588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</w:rPr>
                          <w:t>。</w:t>
                        </w:r>
                      </w:p>
                      <w:p>
                        <w:pP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  <w:lang w:eastAsia="zh-CN"/>
                          </w:rPr>
                        </w:pP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</w:rPr>
                          <w:t>地址：洛阳市洛龙区科技园办事处龙腾C区2号商铺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  <w:lang w:eastAsia="zh-CN"/>
                          </w:rPr>
                          <w:t>。</w:t>
                        </w:r>
                      </w:p>
                      <w:p>
                        <w:pP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spacing w:line="320" w:lineRule="exact"/>
                          <w:jc w:val="left"/>
                          <w:rPr>
                            <w:rFonts w:hint="eastAsia" w:ascii="仿宋" w:hAnsi="仿宋" w:eastAsia="仿宋"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076" w:type="dxa"/>
                        <w:noWrap w:val="0"/>
                        <w:vAlign w:val="top"/>
                      </w:tcPr>
                      <w:p>
                        <w:pP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  <w:lang w:val="en-US" w:eastAsia="zh-CN"/>
                          </w:rPr>
                          <w:t>洛龙区科技园街道社区卫生服务中心洛龙区科技园街道社区医院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</w:rPr>
                          <w:t>开</w:t>
                        </w:r>
                        <w:r>
                          <w:rPr>
                            <w:rFonts w:hint="eastAsia" w:ascii="仿宋" w:hAnsi="仿宋" w:eastAsia="仿宋"/>
                            <w:color w:val="000000"/>
                            <w:sz w:val="18"/>
                            <w:szCs w:val="18"/>
                          </w:rPr>
                          <w:t>展以下诊疗科目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</w:rPr>
                          <w:t>：预防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  <w:lang w:val="en-US" w:eastAsia="zh-CN"/>
                          </w:rPr>
                          <w:t>保健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</w:rPr>
                          <w:t>科/全科医疗科/内科/外科/妇产科:妇科专业/妇女保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  <w:lang w:val="en-US" w:eastAsia="zh-CN"/>
                          </w:rPr>
                          <w:t>健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</w:rPr>
                          <w:t>科/儿科/儿童保健科:/眼科(限门诊)/口腔科/皮肤科:皮肤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  <w:lang w:val="en-US" w:eastAsia="zh-CN"/>
                          </w:rPr>
                          <w:t>病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</w:rPr>
                          <w:t>专业;性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  <w:lang w:val="en-US" w:eastAsia="zh-CN"/>
                          </w:rPr>
                          <w:t>传播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</w:rPr>
                          <w:t>疾病专业:其他/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  <w:lang w:val="en-US" w:eastAsia="zh-CN"/>
                          </w:rPr>
                          <w:t>康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</w:rPr>
                          <w:t>复医学科/医学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  <w:lang w:val="en-US" w:eastAsia="zh-CN"/>
                          </w:rPr>
                          <w:t>检验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</w:rPr>
                          <w:t>科: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  <w:lang w:val="en-US" w:eastAsia="zh-CN"/>
                          </w:rPr>
                          <w:t>临床体液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</w:rPr>
                          <w:t>、血液专业:临床微生物学专业;临床化学检验专业:临床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  <w:lang w:val="en-US" w:eastAsia="zh-CN"/>
                          </w:rPr>
                          <w:t>免疫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</w:rPr>
                          <w:t>、血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  <w:lang w:val="en-US" w:eastAsia="zh-CN"/>
                          </w:rPr>
                          <w:t>清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</w:rPr>
                          <w:t>学专业/医学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  <w:lang w:val="en-US" w:eastAsia="zh-CN"/>
                          </w:rPr>
                          <w:t>影像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</w:rPr>
                          <w:t>科:X线诊断专业:C1诊断专业:超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  <w:lang w:val="en-US" w:eastAsia="zh-CN"/>
                          </w:rPr>
                          <w:t>声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</w:rPr>
                          <w:t>诊断专业:心电诊断专业/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  <w:lang w:val="en-US" w:eastAsia="zh-CN"/>
                          </w:rPr>
                          <w:t>中医科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</w:rPr>
                          <w:t>***</w:t>
                        </w:r>
                      </w:p>
                      <w:p>
                        <w:pP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</w:rPr>
                          <w:t>电话：0379-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  <w:lang w:val="en-US" w:eastAsia="zh-CN"/>
                          </w:rPr>
                          <w:t>61117120 15138716588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</w:rPr>
                          <w:t>。</w:t>
                        </w:r>
                      </w:p>
                      <w:p>
                        <w:pP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  <w:lang w:eastAsia="zh-CN"/>
                          </w:rPr>
                        </w:pP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</w:rPr>
                          <w:t>地址：洛阳市洛龙区科技园办事处龙腾C区2号商铺</w:t>
                        </w:r>
                        <w:r>
                          <w:rPr>
                            <w:rFonts w:hint="eastAsia" w:ascii="仿宋" w:hAnsi="仿宋" w:eastAsia="仿宋" w:cs="Times New Roman"/>
                            <w:color w:val="000000"/>
                            <w:sz w:val="18"/>
                            <w:szCs w:val="18"/>
                            <w:lang w:eastAsia="zh-CN"/>
                          </w:rPr>
                          <w:t>。</w:t>
                        </w:r>
                      </w:p>
                      <w:p>
                        <w:pPr>
                          <w:spacing w:line="320" w:lineRule="exact"/>
                          <w:jc w:val="left"/>
                          <w:rPr>
                            <w:rFonts w:ascii="仿宋" w:hAnsi="仿宋" w:eastAsia="仿宋"/>
                            <w:bCs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>
                  <w:pPr>
                    <w:rPr>
                      <w:rFonts w:hint="default" w:eastAsia="宋体"/>
                      <w:lang w:val="en-US" w:eastAsia="zh-CN"/>
                    </w:rPr>
                  </w:pPr>
                </w:p>
              </w:txbxContent>
            </v:textbox>
            <w10:wrap type="square"/>
          </v:rect>
        </w:pict>
      </w:r>
    </w:p>
    <w:sectPr>
      <w:pgSz w:w="11906" w:h="16838"/>
      <w:pgMar w:top="1077" w:right="1797" w:bottom="1134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F4F732B-C228-4B04-940E-FBF0891422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WQ2MGE2ZWViNGJhMjE0MDg4YmE2MGNhNjY0YzI0M2QifQ=="/>
  </w:docVars>
  <w:rsids>
    <w:rsidRoot w:val="003F1C6A"/>
    <w:rsid w:val="001428F3"/>
    <w:rsid w:val="001E7A37"/>
    <w:rsid w:val="003E4AC4"/>
    <w:rsid w:val="003F1C6A"/>
    <w:rsid w:val="004D7FB9"/>
    <w:rsid w:val="004E647E"/>
    <w:rsid w:val="008D41E6"/>
    <w:rsid w:val="00AC1EA2"/>
    <w:rsid w:val="00B67FD1"/>
    <w:rsid w:val="00B7198E"/>
    <w:rsid w:val="00B9492E"/>
    <w:rsid w:val="00BF393C"/>
    <w:rsid w:val="00C402F6"/>
    <w:rsid w:val="00DB4AD5"/>
    <w:rsid w:val="00FD01CA"/>
    <w:rsid w:val="017C407C"/>
    <w:rsid w:val="04017D7C"/>
    <w:rsid w:val="04236129"/>
    <w:rsid w:val="06226A06"/>
    <w:rsid w:val="07711EE3"/>
    <w:rsid w:val="08F804BA"/>
    <w:rsid w:val="0C7D60E3"/>
    <w:rsid w:val="0D0A54B9"/>
    <w:rsid w:val="0D307B68"/>
    <w:rsid w:val="0E506A74"/>
    <w:rsid w:val="0ECD6DF3"/>
    <w:rsid w:val="116A55A1"/>
    <w:rsid w:val="12C90F25"/>
    <w:rsid w:val="12C97125"/>
    <w:rsid w:val="1399155D"/>
    <w:rsid w:val="14501155"/>
    <w:rsid w:val="145C69CA"/>
    <w:rsid w:val="148F7AF7"/>
    <w:rsid w:val="14F606F4"/>
    <w:rsid w:val="15F240FB"/>
    <w:rsid w:val="16F85791"/>
    <w:rsid w:val="175C7DC4"/>
    <w:rsid w:val="192A5572"/>
    <w:rsid w:val="192C214C"/>
    <w:rsid w:val="1C345FF0"/>
    <w:rsid w:val="1C4C4067"/>
    <w:rsid w:val="1CA14D89"/>
    <w:rsid w:val="1CA67E16"/>
    <w:rsid w:val="1D1866C7"/>
    <w:rsid w:val="1D2367A8"/>
    <w:rsid w:val="1D464DB8"/>
    <w:rsid w:val="1E0D004C"/>
    <w:rsid w:val="1F5179F3"/>
    <w:rsid w:val="20415C7A"/>
    <w:rsid w:val="221C46DE"/>
    <w:rsid w:val="22853645"/>
    <w:rsid w:val="250D1EAC"/>
    <w:rsid w:val="251D21B5"/>
    <w:rsid w:val="25480F3B"/>
    <w:rsid w:val="27C13E1C"/>
    <w:rsid w:val="28B71ECD"/>
    <w:rsid w:val="29DE5F07"/>
    <w:rsid w:val="2A7563DA"/>
    <w:rsid w:val="2ABC56A8"/>
    <w:rsid w:val="2AFD10FE"/>
    <w:rsid w:val="2B0F280F"/>
    <w:rsid w:val="2CA05739"/>
    <w:rsid w:val="2CAD0F64"/>
    <w:rsid w:val="2DDB5AD2"/>
    <w:rsid w:val="2E227809"/>
    <w:rsid w:val="2EBD1B9A"/>
    <w:rsid w:val="30BB3500"/>
    <w:rsid w:val="30EB16EE"/>
    <w:rsid w:val="322465C7"/>
    <w:rsid w:val="323D0DC1"/>
    <w:rsid w:val="32EB6429"/>
    <w:rsid w:val="33C30111"/>
    <w:rsid w:val="34B7737F"/>
    <w:rsid w:val="35A90EF8"/>
    <w:rsid w:val="35C20FC3"/>
    <w:rsid w:val="36221DCA"/>
    <w:rsid w:val="36F640F0"/>
    <w:rsid w:val="373D5DCE"/>
    <w:rsid w:val="37F071CC"/>
    <w:rsid w:val="39B56D34"/>
    <w:rsid w:val="39E43F7D"/>
    <w:rsid w:val="3AEC0D6E"/>
    <w:rsid w:val="3BBD5812"/>
    <w:rsid w:val="3C7470E4"/>
    <w:rsid w:val="3CA73211"/>
    <w:rsid w:val="3CC45FD9"/>
    <w:rsid w:val="3E4E0921"/>
    <w:rsid w:val="3F38217B"/>
    <w:rsid w:val="4056238F"/>
    <w:rsid w:val="427C6386"/>
    <w:rsid w:val="4323078D"/>
    <w:rsid w:val="48687F73"/>
    <w:rsid w:val="4896410E"/>
    <w:rsid w:val="48CF7884"/>
    <w:rsid w:val="496A30C8"/>
    <w:rsid w:val="4CEF2878"/>
    <w:rsid w:val="4E663C3E"/>
    <w:rsid w:val="4F6A7372"/>
    <w:rsid w:val="50656EB6"/>
    <w:rsid w:val="52794DCF"/>
    <w:rsid w:val="52A5229D"/>
    <w:rsid w:val="54C7765C"/>
    <w:rsid w:val="54D2254D"/>
    <w:rsid w:val="56D86921"/>
    <w:rsid w:val="5A20216E"/>
    <w:rsid w:val="5ABA63FC"/>
    <w:rsid w:val="5B047D5D"/>
    <w:rsid w:val="5C355553"/>
    <w:rsid w:val="5C414DE8"/>
    <w:rsid w:val="5D54142D"/>
    <w:rsid w:val="5E870525"/>
    <w:rsid w:val="6013352F"/>
    <w:rsid w:val="61FA396B"/>
    <w:rsid w:val="66D200BF"/>
    <w:rsid w:val="68BB382B"/>
    <w:rsid w:val="696C3C00"/>
    <w:rsid w:val="69992CD3"/>
    <w:rsid w:val="6A1B6CA9"/>
    <w:rsid w:val="6AA160AC"/>
    <w:rsid w:val="6AB973E2"/>
    <w:rsid w:val="6BE5098F"/>
    <w:rsid w:val="6D5468F4"/>
    <w:rsid w:val="6D7F407B"/>
    <w:rsid w:val="6DFE2710"/>
    <w:rsid w:val="6EEB0D61"/>
    <w:rsid w:val="726B510F"/>
    <w:rsid w:val="78C105C9"/>
    <w:rsid w:val="79763AC4"/>
    <w:rsid w:val="7A446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宋体" w:hAnsi="宋体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宋体" w:hAnsi="宋体" w:eastAsia="宋体" w:cs="宋体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5">
    <w:name w:val="Title"/>
    <w:basedOn w:val="1"/>
    <w:next w:val="1"/>
    <w:link w:val="11"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3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2"/>
    <w:semiHidden/>
    <w:qFormat/>
    <w:uiPriority w:val="99"/>
    <w:rPr>
      <w:sz w:val="18"/>
      <w:szCs w:val="18"/>
    </w:rPr>
  </w:style>
  <w:style w:type="character" w:customStyle="1" w:styleId="11">
    <w:name w:val="标题 Char"/>
    <w:basedOn w:val="8"/>
    <w:link w:val="5"/>
    <w:qFormat/>
    <w:uiPriority w:val="10"/>
    <w:rPr>
      <w:rFonts w:asciiTheme="majorHAnsi" w:hAnsiTheme="majorHAnsi" w:cstheme="majorBidi"/>
      <w:b/>
      <w:bCs/>
      <w:sz w:val="32"/>
      <w:szCs w:val="32"/>
    </w:rPr>
  </w:style>
  <w:style w:type="paragraph" w:customStyle="1" w:styleId="12">
    <w:name w:val="Body text|1"/>
    <w:basedOn w:val="1"/>
    <w:qFormat/>
    <w:uiPriority w:val="0"/>
    <w:pPr>
      <w:widowControl w:val="0"/>
      <w:shd w:val="clear" w:color="auto" w:fill="auto"/>
      <w:spacing w:after="300" w:line="480" w:lineRule="auto"/>
    </w:pPr>
    <w:rPr>
      <w:rFonts w:ascii="宋体" w:hAnsi="宋体" w:eastAsia="宋体" w:cs="宋体"/>
      <w:sz w:val="26"/>
      <w:szCs w:val="26"/>
      <w:u w:val="none"/>
      <w:shd w:val="clear" w:color="auto" w:fill="auto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514</Words>
  <Characters>593</Characters>
  <Lines>4</Lines>
  <Paragraphs>1</Paragraphs>
  <TotalTime>3</TotalTime>
  <ScaleCrop>false</ScaleCrop>
  <LinksUpToDate>false</LinksUpToDate>
  <CharactersWithSpaces>680</CharactersWithSpaces>
  <Application>WPS Office_11.8.2.12265_F1E327BC-269C-435d-A152-05C5408002CA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2019-08-27T03:59:00Z</dcterms:created>
  <dc:creator>wiwck1803151</dc:creator>
  <cp:lastModifiedBy>Administrator</cp:lastModifiedBy>
  <cp:lastPrinted>2025-06-09T07:14:00Z</cp:lastPrinted>
  <dcterms:modified xsi:type="dcterms:W3CDTF">2025-08-05T08:27:20Z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2052-11.8.2.12265</vt:lpwstr>
  </property>
  <property fmtid="{D5CDD505-2E9C-101B-9397-08002B2CF9AE}" pid="3" name="ICV">
    <vt:lpwstr>7AD01D9BD51E47C8BB5B6E9110FBB128</vt:lpwstr>
  </property>
  <property fmtid="{D5CDD505-2E9C-101B-9397-08002B2CF9AE}" pid="4" name="KSOSaveFontToCloudKey">
    <vt:lpwstr>742529548_btnclosed</vt:lpwstr>
  </property>
</Properties>
</file>