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sz w:val="44"/>
          <w:szCs w:val="44"/>
        </w:rPr>
      </w:pPr>
      <w:r>
        <w:rPr>
          <w:rFonts w:hint="eastAsia"/>
          <w:sz w:val="44"/>
          <w:szCs w:val="44"/>
        </w:rPr>
        <w:t>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疗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广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告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审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查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证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</w:rPr>
        <w:t>明</w:t>
      </w:r>
    </w:p>
    <w:p/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3124"/>
        <w:gridCol w:w="1701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0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 疗 机 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第 一 名 称</w:t>
            </w:r>
          </w:p>
        </w:tc>
        <w:tc>
          <w:tcPr>
            <w:tcW w:w="74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洛龙贞韩未毛医疗美容诊所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《医疗机构执业许可证》登记号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MADY8P4T641031117D2212</w:t>
            </w:r>
          </w:p>
        </w:tc>
        <w:tc>
          <w:tcPr>
            <w:tcW w:w="170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法定代表人</w:t>
            </w:r>
          </w:p>
          <w:p>
            <w:pPr>
              <w:spacing w:line="340" w:lineRule="exact"/>
              <w:ind w:firstLine="100" w:firstLineChars="5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20"/>
                <w:sz w:val="24"/>
                <w:szCs w:val="24"/>
              </w:rPr>
              <w:t>（主要负责人）</w:t>
            </w:r>
          </w:p>
        </w:tc>
        <w:tc>
          <w:tcPr>
            <w:tcW w:w="2671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刘景华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医疗机构地址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洛龙区太康路39号天元在水一方9幢205层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诊疗科目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>医疗美容科（美容外科）/医学检验科（临床体液、</w:t>
            </w:r>
          </w:p>
          <w:p>
            <w:pPr>
              <w:jc w:val="center"/>
              <w:rPr>
                <w:rFonts w:hint="default" w:eastAsia="宋体" w:asciiTheme="minorEastAsia" w:hAnsiTheme="minorEastAsia" w:cstheme="minorEastAsia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              血液专业）******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间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全天应诊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话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18569919994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发布媒体类别</w:t>
            </w:r>
          </w:p>
        </w:tc>
        <w:tc>
          <w:tcPr>
            <w:tcW w:w="312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影视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广告时长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（影视、声音）</w:t>
            </w:r>
          </w:p>
        </w:tc>
        <w:tc>
          <w:tcPr>
            <w:tcW w:w="267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15秒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  <w:jc w:val="center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审查结论</w:t>
            </w:r>
          </w:p>
        </w:tc>
        <w:tc>
          <w:tcPr>
            <w:tcW w:w="74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按照《中华人民共和国广告法》、《医疗广告管理办法》（国家工商行政管理总局、卫生部令第26号）的有关规定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经审查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同意发布该医疗广告（具体内容和形式以经审查同意的广告成品样件为准）。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06" w:firstLineChars="20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</w:rPr>
              <w:t>本医疗广告申请受理号：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6"/>
                <w:sz w:val="24"/>
                <w:szCs w:val="24"/>
                <w:lang w:val="en-US" w:eastAsia="zh-CN"/>
              </w:rPr>
              <w:t>25055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本审查证明有效期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 xml:space="preserve">至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06日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9503" w:type="dxa"/>
            <w:gridSpan w:val="4"/>
            <w:vAlign w:val="center"/>
          </w:tcPr>
          <w:p>
            <w:pPr>
              <w:spacing w:line="480" w:lineRule="exact"/>
              <w:ind w:firstLine="482" w:firstLineChars="20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医疗广告审查证明文号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洛龙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）医广〔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〕第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07-055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注：1.本审查证明原件须与《医疗广告成品样件》审查与案件同时使用。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2.媒体刊播内容（文字、画面、配音、字幕、时间）须与成品样件一致。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3.用于网络时，只能制作静态图片，不得用于网络链接，不作为医疗机构申办网站的审查依据。（医疗广告成品样件见背面）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jc w:val="both"/>
        <w:rPr>
          <w:rFonts w:hint="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日</w:t>
      </w:r>
    </w:p>
    <w:p>
      <w:pPr>
        <w:ind w:firstLine="2530" w:firstLineChars="700"/>
        <w:jc w:val="both"/>
      </w:pPr>
      <w:r>
        <w:rPr>
          <w:rFonts w:hint="eastAsia" w:ascii="宋体" w:hAnsi="宋体" w:eastAsia="宋体"/>
          <w:b/>
          <w:bCs w:val="0"/>
          <w:sz w:val="36"/>
          <w:szCs w:val="36"/>
        </w:rPr>
        <w:t xml:space="preserve">医疗广告成品样件表 </w:t>
      </w:r>
      <w:bookmarkStart w:id="0" w:name="_GoBack"/>
      <w:bookmarkEnd w:id="0"/>
      <w:r>
        <w:rPr>
          <w:rFonts w:hint="eastAsia"/>
        </w:rPr>
        <w:pict>
          <v:rect id="_x0000_s2052" o:spid="_x0000_s2052" o:spt="1" style="position:absolute;left:0pt;margin-left:-58.75pt;margin-top:49.9pt;height:659.45pt;width:524.8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allowoverlap="f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tabs>
                      <w:tab w:val="left" w:pos="5205"/>
                    </w:tabs>
                    <w:ind w:firstLine="7920" w:firstLineChars="3300"/>
                    <w:jc w:val="both"/>
                    <w:rPr>
                      <w:rFonts w:hint="eastAsia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szCs w:val="24"/>
                    </w:rPr>
                    <w:t xml:space="preserve"> </w:t>
                  </w:r>
                </w:p>
                <w:p>
                  <w:pPr>
                    <w:jc w:val="both"/>
                    <w:rPr>
                      <w:rFonts w:hint="eastAsia" w:ascii="仿宋_GB2312" w:hAnsi="宋体" w:cs="宋体"/>
                      <w:b/>
                      <w:bCs/>
                      <w:sz w:val="24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        </w:t>
                  </w:r>
                  <w:r>
                    <w:rPr>
                      <w:rFonts w:hint="eastAsia" w:ascii="仿宋_GB2312" w:hAnsi="宋体" w:cs="宋体"/>
                      <w:b/>
                      <w:bCs/>
                      <w:sz w:val="24"/>
                    </w:rPr>
                    <w:t>影视</w:t>
                  </w:r>
                  <w:r>
                    <w:rPr>
                      <w:rFonts w:hint="eastAsia" w:ascii="仿宋_GB2312" w:hAnsi="Batang" w:cs="Batang"/>
                      <w:b/>
                      <w:bCs/>
                      <w:sz w:val="24"/>
                    </w:rPr>
                    <w:t>广告</w:t>
                  </w:r>
                  <w:r>
                    <w:rPr>
                      <w:rFonts w:hint="eastAsia" w:ascii="仿宋_GB2312" w:hAnsi="宋体" w:cs="宋体"/>
                      <w:b/>
                      <w:bCs/>
                      <w:sz w:val="24"/>
                    </w:rPr>
                    <w:t>镜头脚本</w:t>
                  </w:r>
                </w:p>
                <w:p>
                  <w:pPr>
                    <w:jc w:val="both"/>
                    <w:rPr>
                      <w:rFonts w:hint="eastAsia" w:ascii="仿宋_GB2312" w:hAnsi="宋体" w:cs="宋体"/>
                      <w:b/>
                      <w:bCs/>
                      <w:sz w:val="24"/>
                    </w:rPr>
                  </w:pPr>
                </w:p>
                <w:tbl>
                  <w:tblPr>
                    <w:tblStyle w:val="6"/>
                    <w:tblpPr w:leftFromText="180" w:rightFromText="180" w:vertAnchor="text" w:horzAnchor="margin" w:tblpY="2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830"/>
                    <w:gridCol w:w="6682"/>
                    <w:gridCol w:w="2726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1360" w:hRule="atLeast"/>
                    </w:trPr>
                    <w:tc>
                      <w:tcPr>
                        <w:tcW w:w="830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 w:eastAsia="仿宋_GB2312"/>
                            <w:b/>
                            <w:bCs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/>
                            <w:b/>
                            <w:bCs/>
                            <w:szCs w:val="21"/>
                            <w:lang w:eastAsia="zh-CN"/>
                          </w:rPr>
                          <w:t>时间</w:t>
                        </w:r>
                      </w:p>
                    </w:tc>
                    <w:tc>
                      <w:tcPr>
                        <w:tcW w:w="6682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仿宋_GB2312"/>
                            <w:b/>
                            <w:bCs/>
                            <w:szCs w:val="21"/>
                          </w:rPr>
                          <w:t>镜头画面</w:t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/>
                            <w:b/>
                            <w:bCs/>
                            <w:szCs w:val="21"/>
                          </w:rPr>
                        </w:pPr>
                        <w:r>
                          <w:rPr>
                            <w:rFonts w:hint="eastAsia" w:ascii="仿宋_GB2312"/>
                            <w:b/>
                            <w:bCs/>
                            <w:szCs w:val="21"/>
                          </w:rPr>
                          <w:t>配音字幕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352" w:hRule="atLeast"/>
                    </w:trPr>
                    <w:tc>
                      <w:tcPr>
                        <w:tcW w:w="83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ind w:firstLine="118" w:firstLineChars="49"/>
                          <w:jc w:val="center"/>
                          <w:rPr>
                            <w:rFonts w:hint="eastAsia" w:ascii="仿宋_GB2312" w:hAnsi="宋体" w:eastAsia="仿宋_GB2312"/>
                            <w:b/>
                            <w:bCs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hint="eastAsia" w:ascii="仿宋_GB2312" w:hAnsi="宋体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>5秒</w:t>
                        </w:r>
                      </w:p>
                    </w:tc>
                    <w:tc>
                      <w:tcPr>
                        <w:tcW w:w="668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/>
                            <w:lang w:eastAsia="zh-CN"/>
                          </w:rPr>
                        </w:pPr>
                        <w:r>
                          <w:drawing>
                            <wp:inline distT="0" distB="0" distL="114300" distR="114300">
                              <wp:extent cx="2748280" cy="1616075"/>
                              <wp:effectExtent l="0" t="0" r="13970" b="3175"/>
                              <wp:docPr id="2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图片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8280" cy="16160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default" w:ascii="仿宋_GB2312" w:eastAsia="仿宋_GB2312"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  <w:lang w:val="en-US" w:eastAsia="zh-CN"/>
                          </w:rPr>
                          <w:t>洛龙贞韩未毛医疗美容诊所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352" w:hRule="atLeast"/>
                    </w:trPr>
                    <w:tc>
                      <w:tcPr>
                        <w:tcW w:w="83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ind w:firstLine="118" w:firstLineChars="49"/>
                          <w:jc w:val="center"/>
                          <w:rPr>
                            <w:rFonts w:hint="eastAsia" w:ascii="仿宋_GB2312" w:hAnsi="宋体"/>
                            <w:b/>
                            <w:bCs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>5秒</w:t>
                        </w:r>
                      </w:p>
                    </w:tc>
                    <w:tc>
                      <w:tcPr>
                        <w:tcW w:w="668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仿宋_GB2312"/>
                            <w:szCs w:val="21"/>
                          </w:rPr>
                        </w:pPr>
                        <w:r>
                          <w:drawing>
                            <wp:inline distT="0" distB="0" distL="114300" distR="114300">
                              <wp:extent cx="2798445" cy="1631315"/>
                              <wp:effectExtent l="0" t="0" r="1905" b="6985"/>
                              <wp:docPr id="1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图片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98445" cy="16313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left"/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  <w:lang w:val="en-US" w:eastAsia="zh-CN"/>
                          </w:rPr>
                          <w:t>诊疗项目：医疗美容科(美容外科)/医学检验科</w:t>
                        </w:r>
                      </w:p>
                      <w:p>
                        <w:pPr>
                          <w:jc w:val="left"/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  <w:lang w:val="en-US" w:eastAsia="zh-CN"/>
                          </w:rPr>
                          <w:t>(临床体液、血液专业)******</w:t>
                        </w:r>
                      </w:p>
                      <w:p>
                        <w:pPr>
                          <w:jc w:val="center"/>
                          <w:rPr>
                            <w:rFonts w:hint="default" w:ascii="仿宋_GB2312" w:hAnsi="宋体" w:cs="宋体"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cs="宋体"/>
                            <w:bCs/>
                            <w:sz w:val="18"/>
                            <w:szCs w:val="18"/>
                            <w:lang w:val="en-US" w:eastAsia="zh-CN"/>
                          </w:rPr>
                          <w:t>b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383" w:hRule="atLeast"/>
                    </w:trPr>
                    <w:tc>
                      <w:tcPr>
                        <w:tcW w:w="830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ind w:firstLine="118" w:firstLineChars="49"/>
                          <w:jc w:val="center"/>
                          <w:rPr>
                            <w:rFonts w:hint="eastAsia" w:ascii="仿宋_GB2312" w:hAnsi="宋体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宋体"/>
                            <w:b/>
                            <w:bCs/>
                            <w:sz w:val="24"/>
                            <w:szCs w:val="24"/>
                            <w:lang w:val="en-US" w:eastAsia="zh-CN"/>
                          </w:rPr>
                          <w:t>5秒</w:t>
                        </w:r>
                      </w:p>
                    </w:tc>
                    <w:tc>
                      <w:tcPr>
                        <w:tcW w:w="6682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jc w:val="center"/>
                        </w:pPr>
                        <w:r>
                          <w:drawing>
                            <wp:inline distT="0" distB="0" distL="114300" distR="114300">
                              <wp:extent cx="2744470" cy="1621790"/>
                              <wp:effectExtent l="0" t="0" r="17780" b="16510"/>
                              <wp:docPr id="3" name="图片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图片 3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744470" cy="16217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single" w:color="auto" w:sz="4" w:space="0"/>
                          <w:left w:val="single" w:color="auto" w:sz="4" w:space="0"/>
                          <w:right w:val="single" w:color="auto" w:sz="4" w:space="0"/>
                        </w:tcBorders>
                        <w:noWrap w:val="0"/>
                        <w:vAlign w:val="center"/>
                      </w:tcPr>
                      <w:p>
                        <w:pPr>
                          <w:rPr>
                            <w:rFonts w:hint="eastAsia" w:ascii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Batang" w:cs="Batang"/>
                            <w:bCs/>
                            <w:sz w:val="24"/>
                            <w:szCs w:val="24"/>
                            <w:lang w:val="en-US" w:eastAsia="zh-CN"/>
                          </w:rPr>
                          <w:t>电话</w:t>
                        </w:r>
                        <w:r>
                          <w:rPr>
                            <w:rFonts w:hint="eastAsia" w:ascii="仿宋_GB2312"/>
                            <w:sz w:val="24"/>
                            <w:szCs w:val="24"/>
                          </w:rPr>
                          <w:t>:</w:t>
                        </w:r>
                      </w:p>
                      <w:p>
                        <w:pPr>
                          <w:rPr>
                            <w:rFonts w:hint="default" w:ascii="仿宋_GB2312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/>
                            <w:sz w:val="24"/>
                            <w:szCs w:val="24"/>
                            <w:lang w:val="en-US" w:eastAsia="zh-CN"/>
                          </w:rPr>
                          <w:t>400-999-6322</w:t>
                        </w:r>
                      </w:p>
                      <w:p>
                        <w:pP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/>
                            <w:sz w:val="24"/>
                            <w:szCs w:val="24"/>
                          </w:rPr>
                          <w:t>地</w:t>
                        </w:r>
                        <w:r>
                          <w:rPr>
                            <w:rFonts w:hint="eastAsia" w:ascii="仿宋_GB2312" w:hAnsi="仿宋_GB2312" w:cs="仿宋_GB2312"/>
                            <w:sz w:val="24"/>
                            <w:szCs w:val="24"/>
                          </w:rPr>
                          <w:t>址：</w:t>
                        </w:r>
                      </w:p>
                      <w:p>
                        <w:pPr>
                          <w:rPr>
                            <w:rFonts w:hint="eastAsia" w:ascii="宋体" w:hAnsi="宋体" w:eastAsia="仿宋_GB2312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szCs w:val="24"/>
                            <w:lang w:val="en-US" w:eastAsia="zh-CN"/>
                          </w:rPr>
                          <w:t>洛龙区太康路39号天元在水一方9幢205层</w:t>
                        </w:r>
                      </w:p>
                      <w:p>
                        <w:pPr>
                          <w:jc w:val="center"/>
                          <w:rPr>
                            <w:rFonts w:hint="eastAsia" w:ascii="仿宋_GB2312" w:hAnsi="宋体" w:cs="宋体"/>
                            <w:bCs/>
                            <w:sz w:val="18"/>
                            <w:szCs w:val="18"/>
                            <w:lang w:val="en-US" w:eastAsia="zh-CN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b/>
                      <w:bCs/>
                      <w:sz w:val="24"/>
                      <w:szCs w:val="24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xbxContent>
            </v:textbox>
            <w10:wrap type="square"/>
          </v:rect>
        </w:pict>
      </w:r>
    </w:p>
    <w:sectPr>
      <w:pgSz w:w="11906" w:h="16838"/>
      <w:pgMar w:top="1077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45C22FE-BB66-4C9C-8574-5EE596269850}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  <w:embedRegular r:id="rId2" w:fontKey="{02B06711-CA94-4875-BF1E-73CDCF72F7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Q2MGE2ZWViNGJhMjE0MDg4YmE2MGNhNjY0YzI0M2QifQ=="/>
  </w:docVars>
  <w:rsids>
    <w:rsidRoot w:val="003F1C6A"/>
    <w:rsid w:val="001428F3"/>
    <w:rsid w:val="001E7A37"/>
    <w:rsid w:val="003E4AC4"/>
    <w:rsid w:val="003F1C6A"/>
    <w:rsid w:val="004D7FB9"/>
    <w:rsid w:val="004E647E"/>
    <w:rsid w:val="008D41E6"/>
    <w:rsid w:val="00AC1EA2"/>
    <w:rsid w:val="00B7198E"/>
    <w:rsid w:val="00B9492E"/>
    <w:rsid w:val="00BF393C"/>
    <w:rsid w:val="00C402F6"/>
    <w:rsid w:val="00DB4AD5"/>
    <w:rsid w:val="00FD01CA"/>
    <w:rsid w:val="020F7D87"/>
    <w:rsid w:val="04236129"/>
    <w:rsid w:val="050056E6"/>
    <w:rsid w:val="07711EE3"/>
    <w:rsid w:val="08F804BA"/>
    <w:rsid w:val="0D0A54B9"/>
    <w:rsid w:val="12C97125"/>
    <w:rsid w:val="1399155D"/>
    <w:rsid w:val="14501155"/>
    <w:rsid w:val="145C69CA"/>
    <w:rsid w:val="148F7AF7"/>
    <w:rsid w:val="15F240FB"/>
    <w:rsid w:val="16F85791"/>
    <w:rsid w:val="175C7DC4"/>
    <w:rsid w:val="1C4C4067"/>
    <w:rsid w:val="1CA67E16"/>
    <w:rsid w:val="1D2367A8"/>
    <w:rsid w:val="1F5179F3"/>
    <w:rsid w:val="221C46DE"/>
    <w:rsid w:val="250D1EAC"/>
    <w:rsid w:val="27C13E1C"/>
    <w:rsid w:val="2A7563DA"/>
    <w:rsid w:val="2ABC56A8"/>
    <w:rsid w:val="2AFD10FE"/>
    <w:rsid w:val="2B0F280F"/>
    <w:rsid w:val="2CAD0F64"/>
    <w:rsid w:val="2DDB5AD2"/>
    <w:rsid w:val="2E227809"/>
    <w:rsid w:val="30EB16EE"/>
    <w:rsid w:val="30EC0F07"/>
    <w:rsid w:val="32EB6429"/>
    <w:rsid w:val="33C011AB"/>
    <w:rsid w:val="33C30111"/>
    <w:rsid w:val="34B7737F"/>
    <w:rsid w:val="35A90EF8"/>
    <w:rsid w:val="373D5DCE"/>
    <w:rsid w:val="39B56D34"/>
    <w:rsid w:val="3BFD5301"/>
    <w:rsid w:val="3E4C5BAB"/>
    <w:rsid w:val="3E4E0921"/>
    <w:rsid w:val="3F38217B"/>
    <w:rsid w:val="4056238F"/>
    <w:rsid w:val="427C6386"/>
    <w:rsid w:val="4323078D"/>
    <w:rsid w:val="46E1794D"/>
    <w:rsid w:val="499276CA"/>
    <w:rsid w:val="4CEF2878"/>
    <w:rsid w:val="4F6A7372"/>
    <w:rsid w:val="4FC7107E"/>
    <w:rsid w:val="50656EB6"/>
    <w:rsid w:val="51B82911"/>
    <w:rsid w:val="52794DCF"/>
    <w:rsid w:val="52A5229D"/>
    <w:rsid w:val="549D2850"/>
    <w:rsid w:val="54C7765C"/>
    <w:rsid w:val="54D2254D"/>
    <w:rsid w:val="54E85864"/>
    <w:rsid w:val="5A20216E"/>
    <w:rsid w:val="5C355553"/>
    <w:rsid w:val="5E7A5B9A"/>
    <w:rsid w:val="68BB382B"/>
    <w:rsid w:val="6943420E"/>
    <w:rsid w:val="69E61058"/>
    <w:rsid w:val="6AB973E2"/>
    <w:rsid w:val="6D5468F4"/>
    <w:rsid w:val="6D7F407B"/>
    <w:rsid w:val="6DFE2710"/>
    <w:rsid w:val="6EEB0D61"/>
    <w:rsid w:val="76DB5FB7"/>
    <w:rsid w:val="78C105C9"/>
    <w:rsid w:val="7A78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2"/>
    <w:semiHidden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after="300" w:line="48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450</Words>
  <Characters>524</Characters>
  <Lines>4</Lines>
  <Paragraphs>1</Paragraphs>
  <TotalTime>16</TotalTime>
  <ScaleCrop>false</ScaleCrop>
  <LinksUpToDate>false</LinksUpToDate>
  <CharactersWithSpaces>613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2019-08-27T03:59:00Z</dcterms:created>
  <dc:creator>wiwck1803151</dc:creator>
  <cp:lastModifiedBy>Administrator</cp:lastModifiedBy>
  <cp:lastPrinted>2025-11-11T01:41:28Z</cp:lastPrinted>
  <dcterms:modified xsi:type="dcterms:W3CDTF">2025-11-11T01:55:57Z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7AD01D9BD51E47C8BB5B6E9110FBB128</vt:lpwstr>
  </property>
  <property fmtid="{D5CDD505-2E9C-101B-9397-08002B2CF9AE}" pid="4" name="KSOSaveFontToCloudKey">
    <vt:lpwstr>742529548_btnclosed</vt:lpwstr>
  </property>
</Properties>
</file>